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837160">
        <w:rPr>
          <w:rFonts w:ascii="Edwardian Script ITC" w:eastAsia="Pinyon Script" w:hAnsi="Edwardian Script ITC" w:cs="Arial"/>
          <w:b/>
          <w:color w:val="000000"/>
          <w:sz w:val="36"/>
          <w:szCs w:val="36"/>
        </w:rPr>
        <w:t>4</w:t>
      </w:r>
      <w:r w:rsidRPr="00330383">
        <w:rPr>
          <w:rFonts w:ascii="Edwardian Script ITC" w:eastAsia="Pinyon Script" w:hAnsi="Edwardian Script ITC" w:cs="Arial"/>
          <w:b/>
          <w:color w:val="000000"/>
          <w:sz w:val="36"/>
          <w:szCs w:val="36"/>
        </w:rPr>
        <w:t>-202</w:t>
      </w:r>
      <w:r w:rsidR="00837160">
        <w:rPr>
          <w:rFonts w:ascii="Edwardian Script ITC" w:eastAsia="Pinyon Script" w:hAnsi="Edwardian Script ITC" w:cs="Arial"/>
          <w:b/>
          <w:color w:val="000000"/>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552AD0" w:rsidRDefault="000F3249" w:rsidP="00552AD0">
      <w:pPr>
        <w:pBdr>
          <w:top w:val="nil"/>
          <w:left w:val="nil"/>
          <w:bottom w:val="nil"/>
          <w:right w:val="nil"/>
          <w:between w:val="nil"/>
        </w:pBdr>
        <w:spacing w:after="0" w:line="240" w:lineRule="atLeast"/>
        <w:jc w:val="both"/>
        <w:rPr>
          <w:rFonts w:ascii="Arial" w:eastAsia="Arial" w:hAnsi="Arial" w:cs="Arial"/>
          <w:b/>
          <w:color w:val="000000"/>
        </w:rPr>
      </w:pPr>
      <w:r w:rsidRPr="00552AD0">
        <w:rPr>
          <w:rFonts w:ascii="Arial" w:eastAsia="Arial" w:hAnsi="Arial" w:cs="Arial"/>
          <w:b/>
          <w:color w:val="000000"/>
        </w:rPr>
        <w:t xml:space="preserve">TEXTO DEFINITIVO APROBADO EN PRIMER DEBATE DEL </w:t>
      </w:r>
      <w:r w:rsidRPr="00552AD0">
        <w:rPr>
          <w:rFonts w:ascii="Arial" w:eastAsia="Arial" w:hAnsi="Arial" w:cs="Arial"/>
          <w:b/>
        </w:rPr>
        <w:t xml:space="preserve">PROYECTO DE LEY </w:t>
      </w:r>
      <w:r w:rsidR="00B64A8A" w:rsidRPr="009C1093">
        <w:rPr>
          <w:rStyle w:val="SinespaciadoCar"/>
          <w:rFonts w:cs="Arial"/>
          <w:b/>
        </w:rPr>
        <w:t>No. 002 DE 2024 CÁMARA “P</w:t>
      </w:r>
      <w:r w:rsidR="00B64A8A" w:rsidRPr="009C1093">
        <w:rPr>
          <w:rStyle w:val="SinespaciadoCar"/>
          <w:rFonts w:eastAsia="Arial" w:cs="Arial"/>
          <w:b/>
        </w:rPr>
        <w:t>OR LA CUAL SE RECONOCE Y APOYA LA LABOR DE PERSONAS CUIDADORAS DE ANIMALES DOMÉSTICOS R</w:t>
      </w:r>
      <w:r w:rsidR="009B5845">
        <w:rPr>
          <w:rStyle w:val="SinespaciadoCar"/>
          <w:rFonts w:eastAsia="Arial" w:cs="Arial"/>
          <w:b/>
        </w:rPr>
        <w:t>ESCATADOS Y SE DICTAN OTRAS DIS</w:t>
      </w:r>
      <w:bookmarkStart w:id="0" w:name="_GoBack"/>
      <w:bookmarkEnd w:id="0"/>
      <w:r w:rsidR="00B64A8A" w:rsidRPr="009C1093">
        <w:rPr>
          <w:rStyle w:val="SinespaciadoCar"/>
          <w:rFonts w:eastAsia="Arial" w:cs="Arial"/>
          <w:b/>
        </w:rPr>
        <w:t>POSICIONES</w:t>
      </w:r>
      <w:r w:rsidR="00B64A8A" w:rsidRPr="009C1093">
        <w:rPr>
          <w:rStyle w:val="SinespaciadoCar"/>
          <w:rFonts w:cs="Arial"/>
          <w:b/>
        </w:rPr>
        <w:t>”.</w:t>
      </w:r>
    </w:p>
    <w:p w:rsidR="00900D93" w:rsidRPr="00552AD0" w:rsidRDefault="00900D93" w:rsidP="00552AD0">
      <w:pPr>
        <w:pBdr>
          <w:top w:val="nil"/>
          <w:left w:val="nil"/>
          <w:bottom w:val="nil"/>
          <w:right w:val="nil"/>
          <w:between w:val="nil"/>
        </w:pBdr>
        <w:spacing w:after="0" w:line="240" w:lineRule="atLeast"/>
        <w:jc w:val="both"/>
        <w:rPr>
          <w:rFonts w:ascii="Arial" w:eastAsia="Arial" w:hAnsi="Arial" w:cs="Arial"/>
          <w:b/>
          <w:color w:val="000000"/>
        </w:rPr>
      </w:pPr>
    </w:p>
    <w:p w:rsidR="00900D93" w:rsidRPr="00552AD0" w:rsidRDefault="000F3249" w:rsidP="00552AD0">
      <w:pPr>
        <w:pStyle w:val="Sinespaciado"/>
        <w:spacing w:line="240" w:lineRule="atLeast"/>
        <w:jc w:val="center"/>
        <w:rPr>
          <w:rFonts w:cs="Arial"/>
        </w:rPr>
      </w:pPr>
      <w:r w:rsidRPr="00552AD0">
        <w:rPr>
          <w:rFonts w:cs="Arial"/>
        </w:rPr>
        <w:t xml:space="preserve">(Aprobado en la Sesión presencial del </w:t>
      </w:r>
      <w:r w:rsidR="00B64A8A">
        <w:rPr>
          <w:rFonts w:cs="Arial"/>
        </w:rPr>
        <w:t>24</w:t>
      </w:r>
      <w:r w:rsidR="001B1C28" w:rsidRPr="00552AD0">
        <w:rPr>
          <w:rFonts w:cs="Arial"/>
        </w:rPr>
        <w:t xml:space="preserve"> de septiembre </w:t>
      </w:r>
      <w:r w:rsidRPr="00552AD0">
        <w:rPr>
          <w:rFonts w:cs="Arial"/>
        </w:rPr>
        <w:t>de 202</w:t>
      </w:r>
      <w:r w:rsidR="00DB0903" w:rsidRPr="00552AD0">
        <w:rPr>
          <w:rFonts w:cs="Arial"/>
        </w:rPr>
        <w:t>4</w:t>
      </w:r>
      <w:r w:rsidR="009A5477" w:rsidRPr="00552AD0">
        <w:rPr>
          <w:rFonts w:cs="Arial"/>
        </w:rPr>
        <w:t xml:space="preserve">, Comisión VII Constitucional </w:t>
      </w:r>
      <w:r w:rsidRPr="00552AD0">
        <w:rPr>
          <w:rFonts w:cs="Arial"/>
        </w:rPr>
        <w:t xml:space="preserve">Permanente de la H. Cámara de Representantes, </w:t>
      </w:r>
      <w:r w:rsidR="009A5477" w:rsidRPr="00552AD0">
        <w:rPr>
          <w:rFonts w:cs="Arial"/>
        </w:rPr>
        <w:t>a</w:t>
      </w:r>
      <w:r w:rsidRPr="00552AD0">
        <w:rPr>
          <w:rFonts w:cs="Arial"/>
        </w:rPr>
        <w:t xml:space="preserve">cta No. </w:t>
      </w:r>
      <w:r w:rsidR="00B64A8A">
        <w:rPr>
          <w:rFonts w:cs="Arial"/>
        </w:rPr>
        <w:t>11</w:t>
      </w:r>
      <w:r w:rsidRPr="00552AD0">
        <w:rPr>
          <w:rFonts w:cs="Arial"/>
        </w:rPr>
        <w:t>)</w:t>
      </w:r>
    </w:p>
    <w:p w:rsidR="00900D93" w:rsidRPr="00552AD0" w:rsidRDefault="00900D93" w:rsidP="00552AD0">
      <w:pPr>
        <w:pBdr>
          <w:top w:val="nil"/>
          <w:left w:val="nil"/>
          <w:bottom w:val="nil"/>
          <w:right w:val="nil"/>
          <w:between w:val="nil"/>
        </w:pBdr>
        <w:spacing w:after="0" w:line="240" w:lineRule="atLeast"/>
        <w:jc w:val="both"/>
        <w:rPr>
          <w:rFonts w:ascii="Arial" w:eastAsia="Arial" w:hAnsi="Arial" w:cs="Arial"/>
          <w:color w:val="000000"/>
        </w:rPr>
      </w:pPr>
    </w:p>
    <w:p w:rsidR="00900D93" w:rsidRPr="00552AD0" w:rsidRDefault="000F3249" w:rsidP="00552AD0">
      <w:pPr>
        <w:spacing w:before="240" w:after="0" w:line="240" w:lineRule="atLeast"/>
        <w:jc w:val="center"/>
        <w:rPr>
          <w:rFonts w:ascii="Arial" w:eastAsia="Arial" w:hAnsi="Arial" w:cs="Arial"/>
          <w:b/>
        </w:rPr>
      </w:pPr>
      <w:r w:rsidRPr="00552AD0">
        <w:rPr>
          <w:rFonts w:ascii="Arial" w:eastAsia="Arial" w:hAnsi="Arial" w:cs="Arial"/>
          <w:b/>
        </w:rPr>
        <w:t>EL CONGRESO DE COLOMBIA</w:t>
      </w:r>
    </w:p>
    <w:p w:rsidR="00900D93" w:rsidRPr="00552AD0" w:rsidRDefault="000F3249" w:rsidP="00552AD0">
      <w:pPr>
        <w:spacing w:before="240" w:after="0" w:line="240" w:lineRule="atLeast"/>
        <w:jc w:val="center"/>
        <w:rPr>
          <w:rFonts w:ascii="Arial" w:eastAsia="Arial" w:hAnsi="Arial" w:cs="Arial"/>
          <w:b/>
        </w:rPr>
      </w:pPr>
      <w:r w:rsidRPr="00552AD0">
        <w:rPr>
          <w:rFonts w:ascii="Arial" w:eastAsia="Arial" w:hAnsi="Arial" w:cs="Arial"/>
          <w:b/>
        </w:rPr>
        <w:t>DECRETA:</w:t>
      </w:r>
    </w:p>
    <w:p w:rsidR="00D410FE" w:rsidRPr="00552AD0" w:rsidRDefault="00D410FE" w:rsidP="00552AD0">
      <w:pPr>
        <w:pStyle w:val="Sinespaciado"/>
        <w:spacing w:line="240" w:lineRule="atLeast"/>
        <w:rPr>
          <w:rFonts w:cs="Arial"/>
        </w:rPr>
      </w:pPr>
    </w:p>
    <w:p w:rsidR="00A87926" w:rsidRDefault="00A87926" w:rsidP="00A87926">
      <w:pPr>
        <w:spacing w:after="240" w:line="240" w:lineRule="atLeast"/>
        <w:contextualSpacing/>
        <w:jc w:val="both"/>
        <w:rPr>
          <w:rFonts w:ascii="Arial" w:hAnsi="Arial" w:cs="Arial"/>
        </w:rPr>
      </w:pPr>
      <w:r w:rsidRPr="004D7F95">
        <w:rPr>
          <w:rFonts w:ascii="Arial" w:hAnsi="Arial" w:cs="Arial"/>
          <w:b/>
          <w:bCs/>
        </w:rPr>
        <w:t xml:space="preserve">ARTÍCULO 1°. OBJETO. </w:t>
      </w:r>
      <w:r w:rsidRPr="004D7F95">
        <w:rPr>
          <w:rFonts w:ascii="Arial" w:hAnsi="Arial" w:cs="Arial"/>
        </w:rPr>
        <w:t>Reconocer y apoyar la labor de las personas naturales y jurídicas sin ánimo de lucro que, con sus propios recursos y/o donaciones, se dedican a actividades de rescate y protección de animales domésticos sin hogar, abandonados o maltratados, con el fin de respaldar y potenciar el servicio de cuidado que les prestan a ellos, a la sociedad y al Estado en general; y adoptar medidas para la atención de los animales domésticos sin hogar, rescatados, en riesgo o en especial situación de vulnerabilidad, bajo su cuidado.</w:t>
      </w:r>
    </w:p>
    <w:p w:rsidR="00A87926" w:rsidRDefault="00A87926" w:rsidP="00A87926">
      <w:pPr>
        <w:spacing w:after="240" w:line="240" w:lineRule="atLeast"/>
        <w:contextualSpacing/>
        <w:jc w:val="both"/>
        <w:rPr>
          <w:rFonts w:ascii="Arial" w:hAnsi="Arial" w:cs="Arial"/>
        </w:rPr>
      </w:pPr>
    </w:p>
    <w:p w:rsidR="00A87926" w:rsidRPr="000E71CB" w:rsidRDefault="00A87926" w:rsidP="00A87926">
      <w:pPr>
        <w:spacing w:after="240" w:line="240" w:lineRule="atLeast"/>
        <w:jc w:val="both"/>
        <w:rPr>
          <w:rFonts w:ascii="Arial" w:hAnsi="Arial" w:cs="Arial"/>
        </w:rPr>
      </w:pPr>
      <w:r w:rsidRPr="000E71CB">
        <w:rPr>
          <w:rFonts w:ascii="Arial" w:hAnsi="Arial" w:cs="Arial"/>
          <w:b/>
          <w:bCs/>
        </w:rPr>
        <w:t xml:space="preserve">ARTÍCULO 2°. DEFINICIONES. </w:t>
      </w:r>
      <w:r w:rsidRPr="000E71CB">
        <w:rPr>
          <w:rFonts w:ascii="Arial" w:hAnsi="Arial" w:cs="Arial"/>
        </w:rPr>
        <w:t xml:space="preserve">Para la implementación de esta Ley se adoptan las siguientes definiciones: </w:t>
      </w:r>
    </w:p>
    <w:p w:rsidR="00A87926" w:rsidRPr="000E71CB" w:rsidRDefault="00A87926" w:rsidP="00A87926">
      <w:pPr>
        <w:pStyle w:val="Prrafodelista"/>
        <w:widowControl w:val="0"/>
        <w:numPr>
          <w:ilvl w:val="0"/>
          <w:numId w:val="23"/>
        </w:numPr>
        <w:autoSpaceDE w:val="0"/>
        <w:autoSpaceDN w:val="0"/>
        <w:spacing w:after="240" w:line="240" w:lineRule="atLeast"/>
        <w:contextualSpacing w:val="0"/>
        <w:jc w:val="both"/>
        <w:rPr>
          <w:rFonts w:ascii="Arial" w:hAnsi="Arial" w:cs="Arial"/>
        </w:rPr>
      </w:pPr>
      <w:r w:rsidRPr="000E71CB">
        <w:rPr>
          <w:rFonts w:ascii="Arial" w:hAnsi="Arial" w:cs="Arial"/>
        </w:rPr>
        <w:t>Rescate y cuidado de animales domésticos. Es el conjunto de actividades altruistas y organizadas dirigidas a rescatar, proteger, acoger, recuperar, albergar y entregar en adopción a animales domésticos sin hogar</w:t>
      </w:r>
      <w:r w:rsidRPr="000E71CB">
        <w:rPr>
          <w:rFonts w:ascii="Arial" w:hAnsi="Arial" w:cs="Arial"/>
          <w:b/>
          <w:bCs/>
        </w:rPr>
        <w:t xml:space="preserve"> </w:t>
      </w:r>
      <w:r w:rsidRPr="000E71CB">
        <w:rPr>
          <w:rFonts w:ascii="Arial" w:hAnsi="Arial" w:cs="Arial"/>
        </w:rPr>
        <w:t>que han sido víctimas de</w:t>
      </w:r>
      <w:r w:rsidRPr="000E71CB">
        <w:rPr>
          <w:rFonts w:ascii="Arial" w:hAnsi="Arial" w:cs="Arial"/>
          <w:b/>
          <w:bCs/>
        </w:rPr>
        <w:t xml:space="preserve"> </w:t>
      </w:r>
      <w:r w:rsidRPr="000E71CB">
        <w:rPr>
          <w:rFonts w:ascii="Arial" w:hAnsi="Arial" w:cs="Arial"/>
        </w:rPr>
        <w:t xml:space="preserve">maltrato, abandono, o que se encuentran en especial situación de vulnerabilidad, y por las cuales no se percibe retribución económica directa. </w:t>
      </w:r>
    </w:p>
    <w:p w:rsidR="00A87926" w:rsidRPr="000E71CB" w:rsidRDefault="00A87926" w:rsidP="00A87926">
      <w:pPr>
        <w:pStyle w:val="Prrafodelista"/>
        <w:widowControl w:val="0"/>
        <w:numPr>
          <w:ilvl w:val="0"/>
          <w:numId w:val="23"/>
        </w:numPr>
        <w:autoSpaceDE w:val="0"/>
        <w:autoSpaceDN w:val="0"/>
        <w:spacing w:after="240" w:line="240" w:lineRule="atLeast"/>
        <w:contextualSpacing w:val="0"/>
        <w:jc w:val="both"/>
        <w:rPr>
          <w:rFonts w:ascii="Arial" w:hAnsi="Arial" w:cs="Arial"/>
        </w:rPr>
      </w:pPr>
      <w:r w:rsidRPr="000E71CB">
        <w:rPr>
          <w:rFonts w:ascii="Arial" w:hAnsi="Arial" w:cs="Arial"/>
        </w:rPr>
        <w:t xml:space="preserve">Persona cuidadora de animales domésticos rescatados. Es la persona natural mayor de edad, o jurídica sin ánimo de lucro, que dedica una parte o la totalidad de su tiempo al rescate, la protección, el cuidado, la manutención, la recuperación y la entrega en adopción de animales domésticos rescatados. En esta categoría se encuentran, entre otras, las personas que desarrollan la actividad como hogares de paso y fundaciones, independientemente de la naturaleza jurídica o razón social con la que se registren. </w:t>
      </w:r>
    </w:p>
    <w:p w:rsidR="00A87926" w:rsidRPr="000E71CB" w:rsidRDefault="00A87926" w:rsidP="00A87926">
      <w:pPr>
        <w:pStyle w:val="Prrafodelista"/>
        <w:widowControl w:val="0"/>
        <w:numPr>
          <w:ilvl w:val="0"/>
          <w:numId w:val="23"/>
        </w:numPr>
        <w:autoSpaceDE w:val="0"/>
        <w:autoSpaceDN w:val="0"/>
        <w:spacing w:after="240" w:line="240" w:lineRule="atLeast"/>
        <w:contextualSpacing w:val="0"/>
        <w:jc w:val="both"/>
        <w:rPr>
          <w:rFonts w:ascii="Arial" w:hAnsi="Arial" w:cs="Arial"/>
        </w:rPr>
      </w:pPr>
      <w:r w:rsidRPr="000E71CB">
        <w:rPr>
          <w:rFonts w:ascii="Arial" w:hAnsi="Arial" w:cs="Arial"/>
        </w:rPr>
        <w:t>Hogar de paso. Lugar o espacio físico donde se desarrollan actividades voluntarias mediante las cuales una persona natural acoge y brinda protección y cuidado temporal, con sus propios medios o con recursos de donaciones, y generalmente en su propio hogar, a animales domésticos de compañía rescatados de las calles o de situaciones de abandono o maltrato, con el propósito de recuperarlos física y emocionalmente, brindarles refugio y darlos en adopción.</w:t>
      </w:r>
    </w:p>
    <w:p w:rsidR="00A87926" w:rsidRPr="000E71CB" w:rsidRDefault="00A87926" w:rsidP="00A87926">
      <w:pPr>
        <w:pStyle w:val="Prrafodelista"/>
        <w:widowControl w:val="0"/>
        <w:numPr>
          <w:ilvl w:val="0"/>
          <w:numId w:val="23"/>
        </w:numPr>
        <w:autoSpaceDE w:val="0"/>
        <w:autoSpaceDN w:val="0"/>
        <w:spacing w:after="240" w:line="240" w:lineRule="atLeast"/>
        <w:contextualSpacing w:val="0"/>
        <w:jc w:val="both"/>
        <w:rPr>
          <w:rFonts w:ascii="Arial" w:hAnsi="Arial" w:cs="Arial"/>
        </w:rPr>
      </w:pPr>
      <w:r w:rsidRPr="000E71CB">
        <w:rPr>
          <w:rFonts w:ascii="Arial" w:hAnsi="Arial" w:cs="Arial"/>
        </w:rPr>
        <w:t xml:space="preserve">Fundación de protección y bienestar animal. Es la persona jurídica que, con sus propios medios o con recursos de donaciones, desarrolla actividades orientadas a la protección de </w:t>
      </w:r>
      <w:r w:rsidRPr="000E71CB">
        <w:rPr>
          <w:rFonts w:ascii="Arial" w:hAnsi="Arial" w:cs="Arial"/>
        </w:rPr>
        <w:lastRenderedPageBreak/>
        <w:t xml:space="preserve">animales domésticos, incluida la de albergar temporalmente a animales rescatados, con el fin de protegerlos, cuidarlos, atenderlos, recuperarlos física y emocionalmente y brindarles refugio temporal o permanente. </w:t>
      </w:r>
    </w:p>
    <w:p w:rsidR="00A87926" w:rsidRDefault="00A87926" w:rsidP="00A87926">
      <w:pPr>
        <w:pStyle w:val="Prrafodelista"/>
        <w:numPr>
          <w:ilvl w:val="0"/>
          <w:numId w:val="23"/>
        </w:numPr>
        <w:spacing w:after="240" w:line="240" w:lineRule="atLeast"/>
        <w:jc w:val="both"/>
        <w:rPr>
          <w:rFonts w:ascii="Arial" w:hAnsi="Arial" w:cs="Arial"/>
        </w:rPr>
      </w:pPr>
      <w:r w:rsidRPr="000E71CB">
        <w:rPr>
          <w:rFonts w:ascii="Arial" w:hAnsi="Arial" w:cs="Arial"/>
        </w:rPr>
        <w:t>Registro Único de Personas Cuidadoras de Animales - RUPCA: Plataforma en la cual podrán inscribirse, las personas cuidadoras de animales domésticos rescatados, en cada distrito o municipio.</w:t>
      </w:r>
    </w:p>
    <w:p w:rsidR="00A87926" w:rsidRPr="000E71CB" w:rsidRDefault="00A87926" w:rsidP="00A87926">
      <w:pPr>
        <w:spacing w:after="240" w:line="240" w:lineRule="atLeast"/>
        <w:jc w:val="both"/>
        <w:rPr>
          <w:rFonts w:ascii="Arial" w:hAnsi="Arial" w:cs="Arial"/>
        </w:rPr>
      </w:pPr>
      <w:r w:rsidRPr="000E71CB">
        <w:rPr>
          <w:rFonts w:ascii="Arial" w:hAnsi="Arial" w:cs="Arial"/>
          <w:b/>
          <w:bCs/>
        </w:rPr>
        <w:t xml:space="preserve">ARTÍCULO 3°. REGISTRO ÚNICO DE PERSONAS CUIDADORAS DE ANIMALES (RUPCA). </w:t>
      </w:r>
      <w:r w:rsidRPr="000E71CB">
        <w:rPr>
          <w:rFonts w:ascii="Arial" w:hAnsi="Arial" w:cs="Arial"/>
        </w:rPr>
        <w:t>Dentro de los seis (6) meses siguientes a la entrada en vigencia de la presente</w:t>
      </w:r>
      <w:r>
        <w:rPr>
          <w:rFonts w:ascii="Arial" w:hAnsi="Arial" w:cs="Arial"/>
        </w:rPr>
        <w:t xml:space="preserve"> Ley</w:t>
      </w:r>
      <w:r w:rsidRPr="000E71CB">
        <w:rPr>
          <w:rFonts w:ascii="Arial" w:hAnsi="Arial" w:cs="Arial"/>
        </w:rPr>
        <w:t>, El Ministerio de Ambiente y Desarrollo Sostenible, en coordinación con las demás entidades que conforman el</w:t>
      </w:r>
      <w:r w:rsidRPr="000E71CB">
        <w:rPr>
          <w:rFonts w:ascii="Arial" w:hAnsi="Arial" w:cs="Arial"/>
          <w:b/>
          <w:bCs/>
        </w:rPr>
        <w:t xml:space="preserve"> </w:t>
      </w:r>
      <w:r w:rsidRPr="000E71CB">
        <w:rPr>
          <w:rFonts w:ascii="Arial" w:hAnsi="Arial" w:cs="Arial"/>
        </w:rPr>
        <w:t xml:space="preserve">Sistema Nacional de Protección y Bienestar Animal -SINAPYBA- habilitará el Registro Único de Personas Cuidadoras de Animales (RUPCA) dentro de la plataforma creada por el mismo SINAPYBA para tal fin. </w:t>
      </w:r>
    </w:p>
    <w:p w:rsidR="00A87926" w:rsidRPr="000E71CB" w:rsidRDefault="00A87926" w:rsidP="00A87926">
      <w:pPr>
        <w:spacing w:after="240" w:line="240" w:lineRule="atLeast"/>
        <w:jc w:val="both"/>
        <w:rPr>
          <w:rFonts w:ascii="Arial" w:hAnsi="Arial" w:cs="Arial"/>
        </w:rPr>
      </w:pPr>
      <w:r w:rsidRPr="000E71CB">
        <w:rPr>
          <w:rFonts w:ascii="Arial" w:hAnsi="Arial" w:cs="Arial"/>
        </w:rPr>
        <w:t>En atención al principio de concurrencia, las entidades territoriales administrarán los datos de las personas cuidadoras registradas en su territorio. Esta inscripción será voluntaria, gratuita, digital o presencial y podrá hacerse en cualquier momento. Los datos registrados</w:t>
      </w:r>
      <w:r w:rsidRPr="000E71CB">
        <w:rPr>
          <w:rFonts w:ascii="Arial" w:hAnsi="Arial" w:cs="Arial"/>
          <w:b/>
          <w:bCs/>
        </w:rPr>
        <w:t xml:space="preserve"> </w:t>
      </w:r>
      <w:r w:rsidRPr="000E71CB">
        <w:rPr>
          <w:rFonts w:ascii="Arial" w:hAnsi="Arial" w:cs="Arial"/>
        </w:rPr>
        <w:t xml:space="preserve">podrán ser conocidos, modificados, actualizados y rectificados, y serán susceptibles del tratamiento de datos, según la normativa vigente sobre habeas data. </w:t>
      </w:r>
    </w:p>
    <w:p w:rsidR="00A87926" w:rsidRPr="000E71CB" w:rsidRDefault="00A87926" w:rsidP="00A87926">
      <w:pPr>
        <w:spacing w:after="240" w:line="240" w:lineRule="atLeast"/>
        <w:jc w:val="both"/>
        <w:rPr>
          <w:rFonts w:ascii="Arial" w:hAnsi="Arial" w:cs="Arial"/>
        </w:rPr>
      </w:pPr>
      <w:r w:rsidRPr="000E71CB">
        <w:rPr>
          <w:rFonts w:ascii="Arial" w:hAnsi="Arial" w:cs="Arial"/>
        </w:rPr>
        <w:t xml:space="preserve">El RUPCA deberá incluir, como mínimo, la siguiente información sobre las Personas Cuidadoras de Animales: </w:t>
      </w:r>
    </w:p>
    <w:p w:rsidR="00A87926" w:rsidRPr="000E71CB" w:rsidRDefault="00A87926" w:rsidP="00A87926">
      <w:pPr>
        <w:pStyle w:val="Prrafodelista"/>
        <w:widowControl w:val="0"/>
        <w:numPr>
          <w:ilvl w:val="0"/>
          <w:numId w:val="24"/>
        </w:numPr>
        <w:autoSpaceDE w:val="0"/>
        <w:autoSpaceDN w:val="0"/>
        <w:spacing w:after="240" w:line="240" w:lineRule="atLeast"/>
        <w:contextualSpacing w:val="0"/>
        <w:jc w:val="both"/>
        <w:rPr>
          <w:rFonts w:ascii="Arial" w:hAnsi="Arial" w:cs="Arial"/>
        </w:rPr>
      </w:pPr>
      <w:r w:rsidRPr="000E71CB">
        <w:rPr>
          <w:rFonts w:ascii="Arial" w:hAnsi="Arial" w:cs="Arial"/>
        </w:rPr>
        <w:t xml:space="preserve">Nombre o razón social. </w:t>
      </w:r>
    </w:p>
    <w:p w:rsidR="00A87926" w:rsidRPr="000E71CB" w:rsidRDefault="00A87926" w:rsidP="00A87926">
      <w:pPr>
        <w:pStyle w:val="Prrafodelista"/>
        <w:widowControl w:val="0"/>
        <w:numPr>
          <w:ilvl w:val="0"/>
          <w:numId w:val="24"/>
        </w:numPr>
        <w:autoSpaceDE w:val="0"/>
        <w:autoSpaceDN w:val="0"/>
        <w:spacing w:after="240" w:line="240" w:lineRule="atLeast"/>
        <w:contextualSpacing w:val="0"/>
        <w:jc w:val="both"/>
        <w:rPr>
          <w:rFonts w:ascii="Arial" w:hAnsi="Arial" w:cs="Arial"/>
        </w:rPr>
      </w:pPr>
      <w:r w:rsidRPr="000E71CB">
        <w:rPr>
          <w:rFonts w:ascii="Arial" w:hAnsi="Arial" w:cs="Arial"/>
        </w:rPr>
        <w:t xml:space="preserve">Naturaleza jurídica. </w:t>
      </w:r>
    </w:p>
    <w:p w:rsidR="00A87926" w:rsidRPr="000E71CB" w:rsidRDefault="00A87926" w:rsidP="00A87926">
      <w:pPr>
        <w:pStyle w:val="Prrafodelista"/>
        <w:widowControl w:val="0"/>
        <w:numPr>
          <w:ilvl w:val="0"/>
          <w:numId w:val="24"/>
        </w:numPr>
        <w:autoSpaceDE w:val="0"/>
        <w:autoSpaceDN w:val="0"/>
        <w:spacing w:after="240" w:line="240" w:lineRule="atLeast"/>
        <w:contextualSpacing w:val="0"/>
        <w:jc w:val="both"/>
        <w:rPr>
          <w:rFonts w:ascii="Arial" w:hAnsi="Arial" w:cs="Arial"/>
        </w:rPr>
      </w:pPr>
      <w:r w:rsidRPr="000E71CB">
        <w:rPr>
          <w:rFonts w:ascii="Arial" w:hAnsi="Arial" w:cs="Arial"/>
        </w:rPr>
        <w:t>Géner</w:t>
      </w:r>
      <w:r>
        <w:rPr>
          <w:rFonts w:ascii="Arial" w:hAnsi="Arial" w:cs="Arial"/>
        </w:rPr>
        <w:t>o.</w:t>
      </w:r>
      <w:r w:rsidRPr="000E71CB">
        <w:rPr>
          <w:rFonts w:ascii="Arial" w:hAnsi="Arial" w:cs="Arial"/>
        </w:rPr>
        <w:t xml:space="preserve"> </w:t>
      </w:r>
    </w:p>
    <w:p w:rsidR="00A87926" w:rsidRPr="000E71CB" w:rsidRDefault="00A87926" w:rsidP="00A87926">
      <w:pPr>
        <w:pStyle w:val="Prrafodelista"/>
        <w:widowControl w:val="0"/>
        <w:numPr>
          <w:ilvl w:val="0"/>
          <w:numId w:val="24"/>
        </w:numPr>
        <w:autoSpaceDE w:val="0"/>
        <w:autoSpaceDN w:val="0"/>
        <w:spacing w:after="240" w:line="240" w:lineRule="atLeast"/>
        <w:contextualSpacing w:val="0"/>
        <w:jc w:val="both"/>
        <w:rPr>
          <w:rFonts w:ascii="Arial" w:hAnsi="Arial" w:cs="Arial"/>
        </w:rPr>
      </w:pPr>
      <w:r w:rsidRPr="000E71CB">
        <w:rPr>
          <w:rFonts w:ascii="Arial" w:hAnsi="Arial" w:cs="Arial"/>
        </w:rPr>
        <w:t xml:space="preserve">Domicilio. </w:t>
      </w:r>
    </w:p>
    <w:p w:rsidR="00A87926" w:rsidRPr="000E71CB" w:rsidRDefault="00A87926" w:rsidP="00A87926">
      <w:pPr>
        <w:pStyle w:val="Prrafodelista"/>
        <w:widowControl w:val="0"/>
        <w:numPr>
          <w:ilvl w:val="0"/>
          <w:numId w:val="24"/>
        </w:numPr>
        <w:autoSpaceDE w:val="0"/>
        <w:autoSpaceDN w:val="0"/>
        <w:spacing w:after="240" w:line="240" w:lineRule="atLeast"/>
        <w:contextualSpacing w:val="0"/>
        <w:jc w:val="both"/>
        <w:rPr>
          <w:rFonts w:ascii="Arial" w:hAnsi="Arial" w:cs="Arial"/>
        </w:rPr>
      </w:pPr>
      <w:r w:rsidRPr="000E71CB">
        <w:rPr>
          <w:rFonts w:ascii="Arial" w:hAnsi="Arial" w:cs="Arial"/>
        </w:rPr>
        <w:t xml:space="preserve">Actividad de cuidado que realiza. </w:t>
      </w:r>
    </w:p>
    <w:p w:rsidR="00A87926" w:rsidRPr="000E71CB" w:rsidRDefault="00A87926" w:rsidP="00A87926">
      <w:pPr>
        <w:pStyle w:val="Prrafodelista"/>
        <w:widowControl w:val="0"/>
        <w:numPr>
          <w:ilvl w:val="0"/>
          <w:numId w:val="24"/>
        </w:numPr>
        <w:autoSpaceDE w:val="0"/>
        <w:autoSpaceDN w:val="0"/>
        <w:spacing w:after="240" w:line="240" w:lineRule="atLeast"/>
        <w:contextualSpacing w:val="0"/>
        <w:jc w:val="both"/>
        <w:rPr>
          <w:rFonts w:ascii="Arial" w:hAnsi="Arial" w:cs="Arial"/>
        </w:rPr>
      </w:pPr>
      <w:r w:rsidRPr="000E71CB">
        <w:rPr>
          <w:rFonts w:ascii="Arial" w:hAnsi="Arial" w:cs="Arial"/>
        </w:rPr>
        <w:t xml:space="preserve">Actividad económica de la persona. </w:t>
      </w:r>
    </w:p>
    <w:p w:rsidR="00A87926" w:rsidRPr="000E71CB" w:rsidRDefault="00A87926" w:rsidP="00A87926">
      <w:pPr>
        <w:pStyle w:val="Prrafodelista"/>
        <w:widowControl w:val="0"/>
        <w:numPr>
          <w:ilvl w:val="0"/>
          <w:numId w:val="24"/>
        </w:numPr>
        <w:autoSpaceDE w:val="0"/>
        <w:autoSpaceDN w:val="0"/>
        <w:spacing w:after="240" w:line="240" w:lineRule="atLeast"/>
        <w:contextualSpacing w:val="0"/>
        <w:jc w:val="both"/>
        <w:rPr>
          <w:rFonts w:ascii="Arial" w:hAnsi="Arial" w:cs="Arial"/>
        </w:rPr>
      </w:pPr>
      <w:r w:rsidRPr="000E71CB">
        <w:rPr>
          <w:rFonts w:ascii="Arial" w:hAnsi="Arial" w:cs="Arial"/>
        </w:rPr>
        <w:t>Formación ocupacional, profesional o nivel de estudios de la persona a carg</w:t>
      </w:r>
      <w:r>
        <w:rPr>
          <w:rFonts w:ascii="Arial" w:hAnsi="Arial" w:cs="Arial"/>
        </w:rPr>
        <w:t>o.</w:t>
      </w:r>
      <w:r w:rsidRPr="000E71CB">
        <w:rPr>
          <w:rFonts w:ascii="Arial" w:hAnsi="Arial" w:cs="Arial"/>
        </w:rPr>
        <w:t xml:space="preserve"> </w:t>
      </w:r>
    </w:p>
    <w:p w:rsidR="00A87926" w:rsidRPr="000E71CB" w:rsidRDefault="00A87926" w:rsidP="00A87926">
      <w:pPr>
        <w:pStyle w:val="Prrafodelista"/>
        <w:widowControl w:val="0"/>
        <w:numPr>
          <w:ilvl w:val="0"/>
          <w:numId w:val="24"/>
        </w:numPr>
        <w:autoSpaceDE w:val="0"/>
        <w:autoSpaceDN w:val="0"/>
        <w:spacing w:after="240" w:line="240" w:lineRule="atLeast"/>
        <w:contextualSpacing w:val="0"/>
        <w:jc w:val="both"/>
        <w:rPr>
          <w:rFonts w:ascii="Arial" w:hAnsi="Arial" w:cs="Arial"/>
        </w:rPr>
      </w:pPr>
      <w:r w:rsidRPr="000E71CB">
        <w:rPr>
          <w:rFonts w:ascii="Arial" w:hAnsi="Arial" w:cs="Arial"/>
        </w:rPr>
        <w:t xml:space="preserve">Número de animales a cargo y especie de cada uno. </w:t>
      </w:r>
    </w:p>
    <w:p w:rsidR="00A87926" w:rsidRPr="000E71CB" w:rsidRDefault="00A87926" w:rsidP="00A87926">
      <w:pPr>
        <w:pStyle w:val="Prrafodelista"/>
        <w:widowControl w:val="0"/>
        <w:numPr>
          <w:ilvl w:val="0"/>
          <w:numId w:val="24"/>
        </w:numPr>
        <w:autoSpaceDE w:val="0"/>
        <w:autoSpaceDN w:val="0"/>
        <w:spacing w:after="240" w:line="240" w:lineRule="atLeast"/>
        <w:contextualSpacing w:val="0"/>
        <w:jc w:val="both"/>
        <w:rPr>
          <w:rFonts w:ascii="Arial" w:hAnsi="Arial" w:cs="Arial"/>
        </w:rPr>
      </w:pPr>
      <w:r w:rsidRPr="000E71CB">
        <w:rPr>
          <w:rFonts w:ascii="Arial" w:hAnsi="Arial" w:cs="Arial"/>
        </w:rPr>
        <w:t>Información de las personas cuidadoras de animales rescatados para orientar las estrategias de apoyo de las que habla el artículo 4°.</w:t>
      </w:r>
    </w:p>
    <w:p w:rsidR="00A87926" w:rsidRPr="000E71CB" w:rsidRDefault="00A87926" w:rsidP="00A87926">
      <w:pPr>
        <w:spacing w:after="240" w:line="240" w:lineRule="atLeast"/>
        <w:jc w:val="both"/>
        <w:rPr>
          <w:rFonts w:ascii="Arial" w:hAnsi="Arial" w:cs="Arial"/>
          <w:b/>
          <w:bCs/>
        </w:rPr>
      </w:pPr>
      <w:r w:rsidRPr="000E71CB">
        <w:rPr>
          <w:rFonts w:ascii="Arial" w:hAnsi="Arial" w:cs="Arial"/>
          <w:b/>
          <w:bCs/>
        </w:rPr>
        <w:t xml:space="preserve">PARÁGRAFO 1°. </w:t>
      </w:r>
      <w:r w:rsidRPr="000E71CB">
        <w:rPr>
          <w:rFonts w:ascii="Arial" w:hAnsi="Arial" w:cs="Arial"/>
        </w:rPr>
        <w:t>Las entidades que conforman el SINAPYBA, así como las de orden territorial que tengan como función velar por la protección y el bienestar de los animales, deberán divulgar en un medio de amplia circulación la apertura o disposición del RUPCA para el respectivo registro.</w:t>
      </w:r>
      <w:r w:rsidRPr="000E71CB">
        <w:rPr>
          <w:rFonts w:ascii="Arial" w:hAnsi="Arial" w:cs="Arial"/>
          <w:b/>
          <w:bCs/>
        </w:rPr>
        <w:t xml:space="preserve"> </w:t>
      </w:r>
    </w:p>
    <w:p w:rsidR="00A87926" w:rsidRDefault="00A87926" w:rsidP="00A87926">
      <w:pPr>
        <w:spacing w:after="240" w:line="240" w:lineRule="atLeast"/>
        <w:jc w:val="both"/>
        <w:rPr>
          <w:rFonts w:ascii="Arial" w:hAnsi="Arial" w:cs="Arial"/>
          <w:b/>
          <w:bCs/>
        </w:rPr>
      </w:pPr>
      <w:r w:rsidRPr="000E71CB">
        <w:rPr>
          <w:rFonts w:ascii="Arial" w:hAnsi="Arial" w:cs="Arial"/>
          <w:b/>
          <w:bCs/>
        </w:rPr>
        <w:t xml:space="preserve">PARÁGRAFO 2°. </w:t>
      </w:r>
      <w:r w:rsidRPr="000E71CB">
        <w:rPr>
          <w:rFonts w:ascii="Arial" w:hAnsi="Arial" w:cs="Arial"/>
        </w:rPr>
        <w:t>La información</w:t>
      </w:r>
      <w:r w:rsidRPr="000E71CB">
        <w:rPr>
          <w:rFonts w:ascii="Arial" w:hAnsi="Arial" w:cs="Arial"/>
          <w:b/>
          <w:bCs/>
        </w:rPr>
        <w:t xml:space="preserve"> </w:t>
      </w:r>
      <w:r w:rsidRPr="000E71CB">
        <w:rPr>
          <w:rFonts w:ascii="Arial" w:hAnsi="Arial" w:cs="Arial"/>
        </w:rPr>
        <w:t>del RUPCA podrá ser usada en la elaboración, actualización o ejecución de la Política Pública Nacional de Protección y Bienestar Animal en los diferentes niveles territoriales, así como en todas las iniciativas de protección animal que adelanten las entidades competentes.</w:t>
      </w:r>
      <w:r w:rsidRPr="000E71CB">
        <w:rPr>
          <w:rFonts w:ascii="Arial" w:hAnsi="Arial" w:cs="Arial"/>
          <w:b/>
          <w:bCs/>
        </w:rPr>
        <w:t xml:space="preserve"> </w:t>
      </w:r>
    </w:p>
    <w:p w:rsidR="00A87926" w:rsidRDefault="00A87926" w:rsidP="00A87926">
      <w:pPr>
        <w:spacing w:after="240" w:line="240" w:lineRule="atLeast"/>
        <w:jc w:val="both"/>
        <w:rPr>
          <w:rFonts w:ascii="Arial" w:hAnsi="Arial" w:cs="Arial"/>
        </w:rPr>
      </w:pPr>
      <w:r w:rsidRPr="000E71CB">
        <w:rPr>
          <w:rFonts w:ascii="Arial" w:hAnsi="Arial" w:cs="Arial"/>
          <w:b/>
          <w:bCs/>
        </w:rPr>
        <w:lastRenderedPageBreak/>
        <w:t xml:space="preserve">PARÁGRAFO 3º. </w:t>
      </w:r>
      <w:r w:rsidRPr="000E71CB">
        <w:rPr>
          <w:rFonts w:ascii="Arial" w:hAnsi="Arial" w:cs="Arial"/>
        </w:rPr>
        <w:t>En caso de que los animales bajo el cuidado de una persona cuidadora registrada en el RUPCA queden desprotegidos por el fallecimiento, enfermedad o incapacidad de aquella, los municipios y distritos podrán consultar el mencionado registro con el fin de asignar su tenencia a otras personas cuidadoras registradas o incluirlos dentro de los programas diseñados para el bienestar y cuidado animal.</w:t>
      </w:r>
    </w:p>
    <w:p w:rsidR="00A87926" w:rsidRPr="000E71CB" w:rsidRDefault="00A87926" w:rsidP="00A87926">
      <w:pPr>
        <w:spacing w:after="240" w:line="240" w:lineRule="atLeast"/>
        <w:jc w:val="both"/>
        <w:rPr>
          <w:rFonts w:ascii="Arial" w:hAnsi="Arial" w:cs="Arial"/>
        </w:rPr>
      </w:pPr>
      <w:r w:rsidRPr="000E71CB">
        <w:rPr>
          <w:rFonts w:ascii="Arial" w:hAnsi="Arial" w:cs="Arial"/>
          <w:b/>
          <w:bCs/>
        </w:rPr>
        <w:t>ARTÍCULO 4°. ESTRATEGIAS DE APOYO.</w:t>
      </w:r>
      <w:r w:rsidRPr="000E71CB">
        <w:rPr>
          <w:rFonts w:ascii="Arial" w:hAnsi="Arial" w:cs="Arial"/>
        </w:rPr>
        <w:t xml:space="preserve"> Dentro del año siguiente a la entrada en vigencia de la presente Ley, las entidades que conforman el Sistema Nacional de Protección y Bienestar Animal -SINAPYBA-, bajo la coordinación del Ministerio de Ambiente y Desarrollo Sostenible y demás entidades competentes, diseñará y reglamentará las estrategias de apoyo dirigidas a las personas cuidadoras de animales que estén registradas en el RUPCA. Estas estrategias serán implementadas por las entidades territoriales y demás entidades adscritas y vinculadas a los sectores competentes sobre cada tipo de estrategia, de acuerdo con su disponibilidad presupuestal, con el fin de respaldar eficazmente su labor y fomentar la corresponsabilidad entre el Estado y la sociedad en la protección de los animales. Dichas entidades procurarán incluir las siguientes estrategias, entre otras: </w:t>
      </w:r>
    </w:p>
    <w:p w:rsidR="00A87926" w:rsidRPr="000E71CB" w:rsidRDefault="00A87926" w:rsidP="00A87926">
      <w:pPr>
        <w:spacing w:after="240" w:line="240" w:lineRule="atLeast"/>
        <w:jc w:val="both"/>
        <w:rPr>
          <w:rFonts w:ascii="Arial" w:hAnsi="Arial" w:cs="Arial"/>
          <w:b/>
          <w:bCs/>
        </w:rPr>
      </w:pPr>
      <w:r w:rsidRPr="000E71CB">
        <w:rPr>
          <w:rFonts w:ascii="Arial" w:hAnsi="Arial" w:cs="Arial"/>
          <w:b/>
          <w:bCs/>
        </w:rPr>
        <w:t xml:space="preserve">Estrategias dirigidas a las personas cuidadoras de animales: </w:t>
      </w:r>
    </w:p>
    <w:p w:rsidR="00A87926" w:rsidRPr="000E71CB" w:rsidRDefault="00A87926" w:rsidP="00A87926">
      <w:pPr>
        <w:pStyle w:val="Prrafodelista"/>
        <w:widowControl w:val="0"/>
        <w:numPr>
          <w:ilvl w:val="0"/>
          <w:numId w:val="25"/>
        </w:numPr>
        <w:autoSpaceDE w:val="0"/>
        <w:autoSpaceDN w:val="0"/>
        <w:spacing w:after="240" w:line="240" w:lineRule="atLeast"/>
        <w:contextualSpacing w:val="0"/>
        <w:jc w:val="both"/>
        <w:rPr>
          <w:rFonts w:ascii="Arial" w:hAnsi="Arial" w:cs="Arial"/>
        </w:rPr>
      </w:pPr>
      <w:r w:rsidRPr="000E71CB">
        <w:rPr>
          <w:rFonts w:ascii="Arial" w:hAnsi="Arial" w:cs="Arial"/>
        </w:rPr>
        <w:t xml:space="preserve">Jornadas de capacitación y cualificación para fortalecer sus conocimientos y habilidades en asuntos relacionados con la protección y el bienestar de los animales. </w:t>
      </w:r>
    </w:p>
    <w:p w:rsidR="00A87926" w:rsidRPr="000E71CB" w:rsidRDefault="00A87926" w:rsidP="00A87926">
      <w:pPr>
        <w:pStyle w:val="Prrafodelista"/>
        <w:widowControl w:val="0"/>
        <w:numPr>
          <w:ilvl w:val="0"/>
          <w:numId w:val="25"/>
        </w:numPr>
        <w:autoSpaceDE w:val="0"/>
        <w:autoSpaceDN w:val="0"/>
        <w:spacing w:after="240" w:line="240" w:lineRule="atLeast"/>
        <w:contextualSpacing w:val="0"/>
        <w:jc w:val="both"/>
        <w:rPr>
          <w:rFonts w:ascii="Arial" w:hAnsi="Arial" w:cs="Arial"/>
        </w:rPr>
      </w:pPr>
      <w:r w:rsidRPr="000E71CB">
        <w:rPr>
          <w:rFonts w:ascii="Arial" w:hAnsi="Arial" w:cs="Arial"/>
        </w:rPr>
        <w:t xml:space="preserve">Orientación para la inclusión en la educación básica y técnica o tecnológica en cualquier área. </w:t>
      </w:r>
    </w:p>
    <w:p w:rsidR="00A87926" w:rsidRPr="000E71CB" w:rsidRDefault="00A87926" w:rsidP="00A87926">
      <w:pPr>
        <w:pStyle w:val="Prrafodelista"/>
        <w:widowControl w:val="0"/>
        <w:numPr>
          <w:ilvl w:val="0"/>
          <w:numId w:val="25"/>
        </w:numPr>
        <w:autoSpaceDE w:val="0"/>
        <w:autoSpaceDN w:val="0"/>
        <w:spacing w:after="240" w:line="240" w:lineRule="atLeast"/>
        <w:contextualSpacing w:val="0"/>
        <w:jc w:val="both"/>
        <w:rPr>
          <w:rFonts w:ascii="Arial" w:hAnsi="Arial" w:cs="Arial"/>
        </w:rPr>
      </w:pPr>
      <w:r w:rsidRPr="000E71CB">
        <w:rPr>
          <w:rFonts w:ascii="Arial" w:hAnsi="Arial" w:cs="Arial"/>
        </w:rPr>
        <w:t>El Servicio Nacional de Aprendizaje (SENA) podrá diseñar y ofertar programas de formación para certificar competencias técnicas en el manejo y cuidado de animales domésticos y preparación de alimentos y productos para animales domésticos de compañía, entre otros que les permitan a las personas cuidadoras de animales acceder a oportunidades laborales y mejorar sus habilidades. Además, facilitará el acceso de personas cuidadoras a líneas de capacitación en competencias técnicas veterinarias o afines.</w:t>
      </w:r>
    </w:p>
    <w:p w:rsidR="00A87926" w:rsidRPr="000E71CB" w:rsidRDefault="00A87926" w:rsidP="00A87926">
      <w:pPr>
        <w:pStyle w:val="Prrafodelista"/>
        <w:widowControl w:val="0"/>
        <w:numPr>
          <w:ilvl w:val="0"/>
          <w:numId w:val="25"/>
        </w:numPr>
        <w:autoSpaceDE w:val="0"/>
        <w:autoSpaceDN w:val="0"/>
        <w:spacing w:after="240" w:line="240" w:lineRule="atLeast"/>
        <w:contextualSpacing w:val="0"/>
        <w:jc w:val="both"/>
        <w:rPr>
          <w:rFonts w:ascii="Arial" w:hAnsi="Arial" w:cs="Arial"/>
        </w:rPr>
      </w:pPr>
      <w:r w:rsidRPr="000E71CB">
        <w:rPr>
          <w:rFonts w:ascii="Arial" w:hAnsi="Arial" w:cs="Arial"/>
        </w:rPr>
        <w:t xml:space="preserve">Orientación para las personas cuidadoras de animales en las rutas de atención en salud mental de la Secretaría de Salud del municipio o distrito, así como en las acciones de promoción y prevención, de acuerdo a la necesidad y bajo la línea específica de atención a la “fatiga emocional o compasional” u otros síntomas de trastorno mental, relacionados con los impactos propios de la actividad de rescate, cuidado y albergue de animales víctimas de maltrato y abandono. </w:t>
      </w:r>
    </w:p>
    <w:p w:rsidR="00A87926" w:rsidRDefault="00A87926" w:rsidP="00A87926">
      <w:pPr>
        <w:pStyle w:val="Prrafodelista"/>
        <w:spacing w:after="240" w:line="240" w:lineRule="atLeast"/>
        <w:jc w:val="both"/>
        <w:rPr>
          <w:rFonts w:ascii="Arial" w:hAnsi="Arial" w:cs="Arial"/>
        </w:rPr>
      </w:pPr>
      <w:r w:rsidRPr="000E71CB">
        <w:rPr>
          <w:rFonts w:ascii="Arial" w:hAnsi="Arial" w:cs="Arial"/>
        </w:rPr>
        <w:t xml:space="preserve">Para tal fin, el Ministerio de Salud y Protección Social creará un protocolo de atención psicosocial y una herramienta de caracterización de las afectaciones psicoemocionales de las personas cuidadores y rescatistas de animales a través de los cuales brindará asistencia técnica a las Secretaría de Salud Distritales y Municipales para la implementación de esta orientación. </w:t>
      </w:r>
    </w:p>
    <w:p w:rsidR="00A87926" w:rsidRPr="000E71CB" w:rsidRDefault="00A87926" w:rsidP="00A87926">
      <w:pPr>
        <w:pStyle w:val="Prrafodelista"/>
        <w:spacing w:after="240" w:line="240" w:lineRule="atLeast"/>
        <w:jc w:val="both"/>
        <w:rPr>
          <w:rFonts w:ascii="Arial" w:hAnsi="Arial" w:cs="Arial"/>
        </w:rPr>
      </w:pPr>
    </w:p>
    <w:p w:rsidR="00A87926" w:rsidRPr="000E71CB" w:rsidRDefault="00A87926" w:rsidP="00A87926">
      <w:pPr>
        <w:pStyle w:val="Prrafodelista"/>
        <w:widowControl w:val="0"/>
        <w:numPr>
          <w:ilvl w:val="0"/>
          <w:numId w:val="25"/>
        </w:numPr>
        <w:autoSpaceDE w:val="0"/>
        <w:autoSpaceDN w:val="0"/>
        <w:spacing w:after="240" w:line="240" w:lineRule="atLeast"/>
        <w:contextualSpacing w:val="0"/>
        <w:jc w:val="both"/>
        <w:rPr>
          <w:rFonts w:ascii="Arial" w:hAnsi="Arial" w:cs="Arial"/>
        </w:rPr>
      </w:pPr>
      <w:r w:rsidRPr="000E71CB">
        <w:rPr>
          <w:rFonts w:ascii="Arial" w:hAnsi="Arial" w:cs="Arial"/>
        </w:rPr>
        <w:t xml:space="preserve">Jornadas de capacitación jurídica para cualificar sus actividades de protección y bienestar animal. </w:t>
      </w:r>
    </w:p>
    <w:p w:rsidR="00A87926" w:rsidRPr="000E71CB" w:rsidRDefault="00A87926" w:rsidP="00A87926">
      <w:pPr>
        <w:pStyle w:val="Prrafodelista"/>
        <w:widowControl w:val="0"/>
        <w:numPr>
          <w:ilvl w:val="0"/>
          <w:numId w:val="25"/>
        </w:numPr>
        <w:autoSpaceDE w:val="0"/>
        <w:autoSpaceDN w:val="0"/>
        <w:spacing w:after="240" w:line="240" w:lineRule="atLeast"/>
        <w:contextualSpacing w:val="0"/>
        <w:jc w:val="both"/>
        <w:rPr>
          <w:rFonts w:ascii="Arial" w:hAnsi="Arial" w:cs="Arial"/>
        </w:rPr>
      </w:pPr>
      <w:r w:rsidRPr="000E71CB">
        <w:rPr>
          <w:rFonts w:ascii="Arial" w:hAnsi="Arial" w:cs="Arial"/>
        </w:rPr>
        <w:t xml:space="preserve">Apoyo a emprendimientos y MiPymes, mediante capitales semilla e inclusión en circuitos comerciales, ferias, eventos, oportunidades de empleabilidad y otras actividades a cargo </w:t>
      </w:r>
      <w:r w:rsidRPr="000E71CB">
        <w:rPr>
          <w:rFonts w:ascii="Arial" w:hAnsi="Arial" w:cs="Arial"/>
        </w:rPr>
        <w:lastRenderedPageBreak/>
        <w:t xml:space="preserve">de la Nación y de las administraciones municipales, distritales o departamentales. </w:t>
      </w:r>
    </w:p>
    <w:p w:rsidR="00A87926" w:rsidRPr="000E71CB" w:rsidRDefault="00A87926" w:rsidP="00A87926">
      <w:pPr>
        <w:pStyle w:val="Prrafodelista"/>
        <w:widowControl w:val="0"/>
        <w:numPr>
          <w:ilvl w:val="0"/>
          <w:numId w:val="25"/>
        </w:numPr>
        <w:autoSpaceDE w:val="0"/>
        <w:autoSpaceDN w:val="0"/>
        <w:spacing w:after="240" w:line="240" w:lineRule="atLeast"/>
        <w:contextualSpacing w:val="0"/>
        <w:jc w:val="both"/>
        <w:rPr>
          <w:rFonts w:ascii="Arial" w:hAnsi="Arial" w:cs="Arial"/>
        </w:rPr>
      </w:pPr>
      <w:r w:rsidRPr="000E71CB">
        <w:rPr>
          <w:rFonts w:ascii="Arial" w:hAnsi="Arial" w:cs="Arial"/>
        </w:rPr>
        <w:t xml:space="preserve">Orientación a las personas cuidadoras y en coordinación con las entidades competentes, para el acceso a programas de entidades, fondos, sociedades de economía mixta, empresas industriales y comerciales del estado u otras que tengan dentro de sus competencias la administración, gestión o destino de bienes inmuebles, para que sean beneficiarias de la entrega de estos predios, con el fin de apoyar el ejercicio de su labor de cuidado o para desarrollar proyectos productivos, comerciales o de crecimiento comunitario, bajo cualquier figura de asociatividad. Lo anterior en cumplimiento de la normatividad vigente y de los requisitos establecidos para cada programa. </w:t>
      </w:r>
    </w:p>
    <w:p w:rsidR="00A87926" w:rsidRPr="000E71CB" w:rsidRDefault="00A87926" w:rsidP="00A87926">
      <w:pPr>
        <w:pStyle w:val="Prrafodelista"/>
        <w:widowControl w:val="0"/>
        <w:numPr>
          <w:ilvl w:val="0"/>
          <w:numId w:val="25"/>
        </w:numPr>
        <w:autoSpaceDE w:val="0"/>
        <w:autoSpaceDN w:val="0"/>
        <w:spacing w:after="240" w:line="240" w:lineRule="atLeast"/>
        <w:contextualSpacing w:val="0"/>
        <w:jc w:val="both"/>
        <w:rPr>
          <w:rFonts w:ascii="Arial" w:hAnsi="Arial" w:cs="Arial"/>
        </w:rPr>
      </w:pPr>
      <w:r w:rsidRPr="000E71CB">
        <w:rPr>
          <w:rFonts w:ascii="Arial" w:hAnsi="Arial" w:cs="Arial"/>
        </w:rPr>
        <w:t>Asesoría y acompañamiento para la inscripción de las personas cuidadoras de animales en los programas gubernamentales de apoyo a población vulnerable, cuando se cumplan los requisitos de la Ley 1532 de 2012, las demás normas que regulen la materia.</w:t>
      </w:r>
    </w:p>
    <w:p w:rsidR="00A87926" w:rsidRPr="000E71CB" w:rsidRDefault="00A87926" w:rsidP="00A87926">
      <w:pPr>
        <w:pStyle w:val="Prrafodelista"/>
        <w:widowControl w:val="0"/>
        <w:numPr>
          <w:ilvl w:val="0"/>
          <w:numId w:val="25"/>
        </w:numPr>
        <w:autoSpaceDE w:val="0"/>
        <w:autoSpaceDN w:val="0"/>
        <w:spacing w:after="240" w:line="240" w:lineRule="atLeast"/>
        <w:contextualSpacing w:val="0"/>
        <w:jc w:val="both"/>
        <w:rPr>
          <w:rFonts w:ascii="Arial" w:hAnsi="Arial" w:cs="Arial"/>
        </w:rPr>
      </w:pPr>
      <w:r w:rsidRPr="000E71CB">
        <w:rPr>
          <w:rFonts w:ascii="Arial" w:hAnsi="Arial" w:cs="Arial"/>
        </w:rPr>
        <w:t>Puntuación adicional en los procesos de licitación pública</w:t>
      </w:r>
      <w:r>
        <w:rPr>
          <w:rFonts w:ascii="Arial" w:hAnsi="Arial" w:cs="Arial"/>
        </w:rPr>
        <w:t>, selección abreviada</w:t>
      </w:r>
      <w:r w:rsidRPr="000E71CB">
        <w:rPr>
          <w:rFonts w:ascii="Arial" w:hAnsi="Arial" w:cs="Arial"/>
        </w:rPr>
        <w:t xml:space="preserve"> y concursos de méritos para </w:t>
      </w:r>
      <w:r>
        <w:rPr>
          <w:rFonts w:ascii="Arial" w:hAnsi="Arial" w:cs="Arial"/>
        </w:rPr>
        <w:t>proponentes</w:t>
      </w:r>
      <w:r w:rsidRPr="000E71CB">
        <w:rPr>
          <w:rFonts w:ascii="Arial" w:hAnsi="Arial" w:cs="Arial"/>
        </w:rPr>
        <w:t xml:space="preserve"> que, en su planta de personal, vinculen laboralmente a personas naturales cuidadoras de animales registradas en el RUPCA. Para tal fin, el gobierno nacional, a través del Ministerio de Hacienda y Crédito Público y el Departamento Nacional de Planeación o </w:t>
      </w:r>
      <w:r>
        <w:rPr>
          <w:rFonts w:ascii="Arial" w:hAnsi="Arial" w:cs="Arial"/>
        </w:rPr>
        <w:t xml:space="preserve">a través de la Agencia Nacional de Contratación Pública, o </w:t>
      </w:r>
      <w:r w:rsidRPr="000E71CB">
        <w:rPr>
          <w:rFonts w:ascii="Arial" w:hAnsi="Arial" w:cs="Arial"/>
        </w:rPr>
        <w:t xml:space="preserve">de quienes hagan sus veces, expedirá el decreto reglamentario correspondiente. </w:t>
      </w:r>
    </w:p>
    <w:p w:rsidR="00A87926" w:rsidRPr="000E71CB" w:rsidRDefault="00A87926" w:rsidP="00A87926">
      <w:pPr>
        <w:pStyle w:val="Prrafodelista"/>
        <w:widowControl w:val="0"/>
        <w:numPr>
          <w:ilvl w:val="0"/>
          <w:numId w:val="25"/>
        </w:numPr>
        <w:autoSpaceDE w:val="0"/>
        <w:autoSpaceDN w:val="0"/>
        <w:spacing w:after="240" w:line="240" w:lineRule="atLeast"/>
        <w:contextualSpacing w:val="0"/>
        <w:jc w:val="both"/>
        <w:rPr>
          <w:rFonts w:ascii="Arial" w:hAnsi="Arial" w:cs="Arial"/>
        </w:rPr>
      </w:pPr>
      <w:r w:rsidRPr="000E71CB">
        <w:rPr>
          <w:rFonts w:ascii="Arial" w:hAnsi="Arial" w:cs="Arial"/>
        </w:rPr>
        <w:t xml:space="preserve">Orientación a las personas cuidadoras de animales para que participen en los programas gubernamentales destinados a otorgar subsidios de vivienda en cumplimiento de la normatividad vigente. </w:t>
      </w:r>
    </w:p>
    <w:p w:rsidR="00A87926" w:rsidRPr="000E71CB" w:rsidRDefault="00A87926" w:rsidP="00A87926">
      <w:pPr>
        <w:pStyle w:val="Prrafodelista"/>
        <w:widowControl w:val="0"/>
        <w:numPr>
          <w:ilvl w:val="0"/>
          <w:numId w:val="25"/>
        </w:numPr>
        <w:autoSpaceDE w:val="0"/>
        <w:autoSpaceDN w:val="0"/>
        <w:spacing w:after="240" w:line="240" w:lineRule="atLeast"/>
        <w:contextualSpacing w:val="0"/>
        <w:jc w:val="both"/>
        <w:rPr>
          <w:rFonts w:ascii="Arial" w:hAnsi="Arial" w:cs="Arial"/>
        </w:rPr>
      </w:pPr>
      <w:r w:rsidRPr="000E71CB">
        <w:rPr>
          <w:rFonts w:ascii="Arial" w:hAnsi="Arial" w:cs="Arial"/>
        </w:rPr>
        <w:t xml:space="preserve">Apoyos en especie para la manutención y la atención médico veterinaria preventiva, curativa y de urgencias de los animales a cargo de las personas que estén registradas en el RUPCA. </w:t>
      </w:r>
    </w:p>
    <w:p w:rsidR="00A87926" w:rsidRPr="000E71CB" w:rsidRDefault="00A87926" w:rsidP="00A87926">
      <w:pPr>
        <w:pStyle w:val="Prrafodelista"/>
        <w:widowControl w:val="0"/>
        <w:numPr>
          <w:ilvl w:val="0"/>
          <w:numId w:val="25"/>
        </w:numPr>
        <w:autoSpaceDE w:val="0"/>
        <w:autoSpaceDN w:val="0"/>
        <w:spacing w:after="240" w:line="240" w:lineRule="atLeast"/>
        <w:contextualSpacing w:val="0"/>
        <w:jc w:val="both"/>
        <w:rPr>
          <w:rFonts w:ascii="Arial" w:hAnsi="Arial" w:cs="Arial"/>
        </w:rPr>
      </w:pPr>
      <w:r w:rsidRPr="000E71CB">
        <w:rPr>
          <w:rFonts w:ascii="Arial" w:hAnsi="Arial" w:cs="Arial"/>
        </w:rPr>
        <w:t>Ayudas en especie para apoyar sus actividades de rescate y para el enriquecimiento ambiental de los hogares de paso y las fundaciones registradas en el RUPCA.</w:t>
      </w:r>
    </w:p>
    <w:p w:rsidR="00A87926" w:rsidRPr="000E71CB" w:rsidRDefault="00A87926" w:rsidP="00A87926">
      <w:pPr>
        <w:pStyle w:val="Prrafodelista"/>
        <w:widowControl w:val="0"/>
        <w:numPr>
          <w:ilvl w:val="0"/>
          <w:numId w:val="25"/>
        </w:numPr>
        <w:autoSpaceDE w:val="0"/>
        <w:autoSpaceDN w:val="0"/>
        <w:spacing w:after="240" w:line="240" w:lineRule="atLeast"/>
        <w:contextualSpacing w:val="0"/>
        <w:jc w:val="both"/>
        <w:rPr>
          <w:rFonts w:ascii="Arial" w:hAnsi="Arial" w:cs="Arial"/>
        </w:rPr>
      </w:pPr>
      <w:r w:rsidRPr="000E71CB">
        <w:rPr>
          <w:rFonts w:ascii="Arial" w:hAnsi="Arial" w:cs="Arial"/>
        </w:rPr>
        <w:t xml:space="preserve">Creación de una plataforma digital para apoyar la difusión de los animales en estado de adoptabilidad, así como jornadas mensuales de adopción de los animales que estén al cuidado de las personas registradas en el RUPCA. </w:t>
      </w:r>
    </w:p>
    <w:p w:rsidR="00A87926" w:rsidRPr="000E71CB" w:rsidRDefault="00A87926" w:rsidP="00A87926">
      <w:pPr>
        <w:pStyle w:val="Prrafodelista"/>
        <w:widowControl w:val="0"/>
        <w:numPr>
          <w:ilvl w:val="0"/>
          <w:numId w:val="25"/>
        </w:numPr>
        <w:autoSpaceDE w:val="0"/>
        <w:autoSpaceDN w:val="0"/>
        <w:spacing w:after="240" w:line="240" w:lineRule="atLeast"/>
        <w:contextualSpacing w:val="0"/>
        <w:jc w:val="both"/>
        <w:rPr>
          <w:rFonts w:ascii="Arial" w:hAnsi="Arial" w:cs="Arial"/>
        </w:rPr>
      </w:pPr>
      <w:r w:rsidRPr="000E71CB">
        <w:rPr>
          <w:rFonts w:ascii="Arial" w:hAnsi="Arial" w:cs="Arial"/>
        </w:rPr>
        <w:t xml:space="preserve">Diseño e implementación de una estrategia de participación ciudadana en planes de desarrollo territorial dirigida a personas cuidadoras y rescatistas de animales, para incidir en la inclusión de programas y líneas de inversión para la protección y bienestar animal. </w:t>
      </w:r>
    </w:p>
    <w:p w:rsidR="00A87926" w:rsidRDefault="00A87926" w:rsidP="00A87926">
      <w:pPr>
        <w:spacing w:after="240" w:line="240" w:lineRule="atLeast"/>
        <w:jc w:val="both"/>
        <w:rPr>
          <w:rFonts w:ascii="Arial" w:hAnsi="Arial" w:cs="Arial"/>
        </w:rPr>
      </w:pPr>
      <w:r w:rsidRPr="000E71CB">
        <w:rPr>
          <w:rFonts w:ascii="Arial" w:hAnsi="Arial" w:cs="Arial"/>
          <w:b/>
          <w:bCs/>
        </w:rPr>
        <w:t>PARÁGRAFO.</w:t>
      </w:r>
      <w:r w:rsidRPr="000E71CB">
        <w:rPr>
          <w:rFonts w:ascii="Arial" w:hAnsi="Arial" w:cs="Arial"/>
        </w:rPr>
        <w:t xml:space="preserve"> La reglamentación de las estrategias de apoyo dirigidas a las personas cuidadoras de animales que estén registradas en el RUPCA, incluirá los requisitos que estas deberán cumplir para acceder a los apoyos.</w:t>
      </w:r>
    </w:p>
    <w:p w:rsidR="00A87926" w:rsidRPr="000E71CB" w:rsidRDefault="00A87926" w:rsidP="00A87926">
      <w:pPr>
        <w:spacing w:after="240" w:line="240" w:lineRule="atLeast"/>
        <w:jc w:val="both"/>
        <w:rPr>
          <w:rFonts w:ascii="Arial" w:hAnsi="Arial" w:cs="Arial"/>
        </w:rPr>
      </w:pPr>
      <w:r w:rsidRPr="000E71CB">
        <w:rPr>
          <w:rFonts w:ascii="Arial" w:hAnsi="Arial" w:cs="Arial"/>
          <w:b/>
          <w:bCs/>
        </w:rPr>
        <w:t>ARTÍCULO 5°. CONDICIONES MÍNIMAS DE OPERACIÓN.</w:t>
      </w:r>
      <w:r w:rsidRPr="000E71CB">
        <w:rPr>
          <w:rFonts w:ascii="Arial" w:hAnsi="Arial" w:cs="Arial"/>
        </w:rPr>
        <w:t xml:space="preserve"> Dentro de los seis (6) meses siguientes a la entrada en vigencia de la presente Ley, las entidades que conforman el Sistema Nacional de Protección y Bienestar Animal -SINAPYBA-, bajo la coordinación del Ministerio de Ambiente y Desarrollo Sostenible y con el apoyo de las demás entidades competentes, establecerá las exigencias locativas mínimas y de bienestar animal que deberán asegurar quienes tengan animales bajo su cuidado, incluyendo: </w:t>
      </w:r>
    </w:p>
    <w:p w:rsidR="00A87926" w:rsidRPr="000E71CB" w:rsidRDefault="00A87926" w:rsidP="00A87926">
      <w:pPr>
        <w:pStyle w:val="Prrafodelista"/>
        <w:widowControl w:val="0"/>
        <w:numPr>
          <w:ilvl w:val="0"/>
          <w:numId w:val="26"/>
        </w:numPr>
        <w:autoSpaceDE w:val="0"/>
        <w:autoSpaceDN w:val="0"/>
        <w:spacing w:after="240" w:line="240" w:lineRule="atLeast"/>
        <w:contextualSpacing w:val="0"/>
        <w:jc w:val="both"/>
        <w:rPr>
          <w:rFonts w:ascii="Arial" w:hAnsi="Arial" w:cs="Arial"/>
        </w:rPr>
      </w:pPr>
      <w:r w:rsidRPr="000E71CB">
        <w:rPr>
          <w:rFonts w:ascii="Arial" w:hAnsi="Arial" w:cs="Arial"/>
        </w:rPr>
        <w:lastRenderedPageBreak/>
        <w:t xml:space="preserve">Espacio apto para el desarrollo de su labor. </w:t>
      </w:r>
    </w:p>
    <w:p w:rsidR="00A87926" w:rsidRPr="000E71CB" w:rsidRDefault="00A87926" w:rsidP="00A87926">
      <w:pPr>
        <w:pStyle w:val="Prrafodelista"/>
        <w:widowControl w:val="0"/>
        <w:numPr>
          <w:ilvl w:val="0"/>
          <w:numId w:val="26"/>
        </w:numPr>
        <w:autoSpaceDE w:val="0"/>
        <w:autoSpaceDN w:val="0"/>
        <w:spacing w:after="240" w:line="240" w:lineRule="atLeast"/>
        <w:contextualSpacing w:val="0"/>
        <w:jc w:val="both"/>
        <w:rPr>
          <w:rFonts w:ascii="Arial" w:hAnsi="Arial" w:cs="Arial"/>
        </w:rPr>
      </w:pPr>
      <w:r w:rsidRPr="000E71CB">
        <w:rPr>
          <w:rFonts w:ascii="Arial" w:hAnsi="Arial" w:cs="Arial"/>
        </w:rPr>
        <w:t xml:space="preserve">Condiciones locativas y de enriquecimiento ambiental mínimas para albergar y atender a los animales. </w:t>
      </w:r>
    </w:p>
    <w:p w:rsidR="00A87926" w:rsidRPr="000E71CB" w:rsidRDefault="00A87926" w:rsidP="00A87926">
      <w:pPr>
        <w:pStyle w:val="Prrafodelista"/>
        <w:widowControl w:val="0"/>
        <w:numPr>
          <w:ilvl w:val="0"/>
          <w:numId w:val="26"/>
        </w:numPr>
        <w:autoSpaceDE w:val="0"/>
        <w:autoSpaceDN w:val="0"/>
        <w:spacing w:after="240" w:line="240" w:lineRule="atLeast"/>
        <w:contextualSpacing w:val="0"/>
        <w:jc w:val="both"/>
        <w:rPr>
          <w:rFonts w:ascii="Arial" w:hAnsi="Arial" w:cs="Arial"/>
        </w:rPr>
      </w:pPr>
      <w:r w:rsidRPr="000E71CB">
        <w:rPr>
          <w:rFonts w:ascii="Arial" w:hAnsi="Arial" w:cs="Arial"/>
        </w:rPr>
        <w:t xml:space="preserve">Límite de animales por metro cuadrado. </w:t>
      </w:r>
    </w:p>
    <w:p w:rsidR="00A87926" w:rsidRPr="000E71CB" w:rsidRDefault="00A87926" w:rsidP="00A87926">
      <w:pPr>
        <w:pStyle w:val="Prrafodelista"/>
        <w:widowControl w:val="0"/>
        <w:numPr>
          <w:ilvl w:val="0"/>
          <w:numId w:val="26"/>
        </w:numPr>
        <w:autoSpaceDE w:val="0"/>
        <w:autoSpaceDN w:val="0"/>
        <w:spacing w:after="240" w:line="240" w:lineRule="atLeast"/>
        <w:contextualSpacing w:val="0"/>
        <w:jc w:val="both"/>
        <w:rPr>
          <w:rFonts w:ascii="Arial" w:hAnsi="Arial" w:cs="Arial"/>
        </w:rPr>
      </w:pPr>
      <w:r w:rsidRPr="000E71CB">
        <w:rPr>
          <w:rFonts w:ascii="Arial" w:hAnsi="Arial" w:cs="Arial"/>
        </w:rPr>
        <w:t xml:space="preserve">Programa de control de higiene y limpieza para la prevención de enfermedades. </w:t>
      </w:r>
    </w:p>
    <w:p w:rsidR="00A87926" w:rsidRPr="000E71CB" w:rsidRDefault="00A87926" w:rsidP="00A87926">
      <w:pPr>
        <w:pStyle w:val="Prrafodelista"/>
        <w:widowControl w:val="0"/>
        <w:numPr>
          <w:ilvl w:val="0"/>
          <w:numId w:val="26"/>
        </w:numPr>
        <w:autoSpaceDE w:val="0"/>
        <w:autoSpaceDN w:val="0"/>
        <w:spacing w:after="240" w:line="240" w:lineRule="atLeast"/>
        <w:contextualSpacing w:val="0"/>
        <w:jc w:val="both"/>
        <w:rPr>
          <w:rFonts w:ascii="Arial" w:hAnsi="Arial" w:cs="Arial"/>
        </w:rPr>
      </w:pPr>
      <w:r w:rsidRPr="000E71CB">
        <w:rPr>
          <w:rFonts w:ascii="Arial" w:hAnsi="Arial" w:cs="Arial"/>
        </w:rPr>
        <w:t xml:space="preserve">Protocolo de ingreso y adopción de los animales bajo su cuidado; así como una hoja de vida de los mismos. </w:t>
      </w:r>
    </w:p>
    <w:p w:rsidR="00A87926" w:rsidRPr="000E71CB" w:rsidRDefault="00A87926" w:rsidP="00A87926">
      <w:pPr>
        <w:pStyle w:val="Prrafodelista"/>
        <w:widowControl w:val="0"/>
        <w:numPr>
          <w:ilvl w:val="0"/>
          <w:numId w:val="26"/>
        </w:numPr>
        <w:autoSpaceDE w:val="0"/>
        <w:autoSpaceDN w:val="0"/>
        <w:spacing w:after="240" w:line="240" w:lineRule="atLeast"/>
        <w:contextualSpacing w:val="0"/>
        <w:jc w:val="both"/>
        <w:rPr>
          <w:rFonts w:ascii="Arial" w:hAnsi="Arial" w:cs="Arial"/>
        </w:rPr>
      </w:pPr>
      <w:r w:rsidRPr="000E71CB">
        <w:rPr>
          <w:rFonts w:ascii="Arial" w:hAnsi="Arial" w:cs="Arial"/>
        </w:rPr>
        <w:t xml:space="preserve">Condiciones de tenencia de animales (esterilización y desparasitación). </w:t>
      </w:r>
    </w:p>
    <w:p w:rsidR="00A87926" w:rsidRPr="000E71CB" w:rsidRDefault="00A87926" w:rsidP="00A87926">
      <w:pPr>
        <w:pStyle w:val="Prrafodelista"/>
        <w:widowControl w:val="0"/>
        <w:numPr>
          <w:ilvl w:val="0"/>
          <w:numId w:val="26"/>
        </w:numPr>
        <w:autoSpaceDE w:val="0"/>
        <w:autoSpaceDN w:val="0"/>
        <w:spacing w:after="240" w:line="240" w:lineRule="atLeast"/>
        <w:contextualSpacing w:val="0"/>
        <w:jc w:val="both"/>
        <w:rPr>
          <w:rFonts w:ascii="Arial" w:hAnsi="Arial" w:cs="Arial"/>
        </w:rPr>
      </w:pPr>
      <w:r w:rsidRPr="000E71CB">
        <w:rPr>
          <w:rFonts w:ascii="Arial" w:hAnsi="Arial" w:cs="Arial"/>
        </w:rPr>
        <w:t>Otras que velen por el cumplimiento de las libertades de bienestar animal establecidas en el literal b del artículo 3° de la Ley 1774 de 2016.</w:t>
      </w:r>
    </w:p>
    <w:p w:rsidR="00A87926" w:rsidRPr="000E71CB" w:rsidRDefault="00A87926" w:rsidP="00A87926">
      <w:pPr>
        <w:spacing w:after="240" w:line="240" w:lineRule="atLeast"/>
        <w:jc w:val="both"/>
        <w:rPr>
          <w:rFonts w:ascii="Arial" w:hAnsi="Arial" w:cs="Arial"/>
        </w:rPr>
      </w:pPr>
      <w:r w:rsidRPr="000E71CB">
        <w:rPr>
          <w:rFonts w:ascii="Arial" w:hAnsi="Arial" w:cs="Arial"/>
          <w:b/>
          <w:bCs/>
        </w:rPr>
        <w:t>PARÁGRAFO 1°.</w:t>
      </w:r>
      <w:r w:rsidRPr="000E71CB">
        <w:rPr>
          <w:rFonts w:ascii="Arial" w:hAnsi="Arial" w:cs="Arial"/>
        </w:rPr>
        <w:t xml:space="preserve"> En atención al principio de concurrencia, las alcaldías municipales y distritales o las entidades del orden territorial que tengan como función velar por la protección y el bienestar de los animales, podrán verificar en cualquier momento el cumplimiento de estas exigencias por parte de las personas cuidadoras de animales inscritas en el RUPCA, la veracidad de la información registrada y el correcto uso de los apoyos entregados.</w:t>
      </w:r>
    </w:p>
    <w:p w:rsidR="00A87926" w:rsidRDefault="00A87926" w:rsidP="00A87926">
      <w:pPr>
        <w:spacing w:after="240" w:line="240" w:lineRule="atLeast"/>
        <w:jc w:val="both"/>
        <w:rPr>
          <w:rFonts w:ascii="Arial" w:hAnsi="Arial" w:cs="Arial"/>
        </w:rPr>
      </w:pPr>
      <w:r w:rsidRPr="000E71CB">
        <w:rPr>
          <w:rFonts w:ascii="Arial" w:hAnsi="Arial" w:cs="Arial"/>
          <w:b/>
          <w:bCs/>
        </w:rPr>
        <w:t>PARÁGRAFO 2º.</w:t>
      </w:r>
      <w:r w:rsidRPr="000E71CB">
        <w:rPr>
          <w:rFonts w:ascii="Arial" w:hAnsi="Arial" w:cs="Arial"/>
        </w:rPr>
        <w:t xml:space="preserve"> En caso de incumplimiento de lo dispuesto en el presente artículo, las alcaldías municipales o distritales, por una sola vez, brindarán acompañamiento a la persona cuidadora con el fin de que adecúe las condiciones a los parámetros mínimos dispuestos en la norma. En caso de reincidencia en el incumplimiento o de sanción en firme por maltrato animal, emitida por la autoridad policiva o penal competente, se cancelará la inscripción de la persona cuidadora en el RUPCA.</w:t>
      </w:r>
    </w:p>
    <w:p w:rsidR="00A87926" w:rsidRPr="00151959" w:rsidRDefault="00A87926" w:rsidP="00A87926">
      <w:pPr>
        <w:spacing w:after="240" w:line="240" w:lineRule="atLeast"/>
        <w:jc w:val="both"/>
        <w:rPr>
          <w:rFonts w:ascii="Arial" w:hAnsi="Arial" w:cs="Arial"/>
          <w:b/>
          <w:bCs/>
        </w:rPr>
      </w:pPr>
      <w:r w:rsidRPr="00151959">
        <w:rPr>
          <w:rFonts w:ascii="Arial" w:hAnsi="Arial" w:cs="Arial"/>
          <w:b/>
          <w:bCs/>
        </w:rPr>
        <w:t xml:space="preserve">ARTÍCULO 6º. FUENTES DE FINANCIACIÓN Y PRESUPUESTO. </w:t>
      </w:r>
      <w:r w:rsidRPr="00151959">
        <w:rPr>
          <w:rFonts w:ascii="Arial" w:hAnsi="Arial" w:cs="Arial"/>
        </w:rPr>
        <w:t>Serán fuentes de financiación de las estrategias de apoyo de las que habla</w:t>
      </w:r>
      <w:r>
        <w:rPr>
          <w:rFonts w:ascii="Arial" w:hAnsi="Arial" w:cs="Arial"/>
        </w:rPr>
        <w:t xml:space="preserve"> el</w:t>
      </w:r>
      <w:r w:rsidRPr="00151959">
        <w:rPr>
          <w:rFonts w:ascii="Arial" w:hAnsi="Arial" w:cs="Arial"/>
        </w:rPr>
        <w:t xml:space="preserve"> artículo 4° de la presente Ley, los recursos que las autoridades municipales, distritales, departamentales y nacionales destinen en cada vigencia fiscal, de acuerdo con su disponibilidad presupuestal y las líneas de inversión establecidas en sus planes de desarrollo territorial.</w:t>
      </w:r>
      <w:r w:rsidRPr="00151959">
        <w:rPr>
          <w:rFonts w:ascii="Arial" w:hAnsi="Arial" w:cs="Arial"/>
          <w:b/>
          <w:bCs/>
        </w:rPr>
        <w:t xml:space="preserve"> </w:t>
      </w:r>
    </w:p>
    <w:p w:rsidR="00A87926" w:rsidRPr="00151959" w:rsidRDefault="00A87926" w:rsidP="00A87926">
      <w:pPr>
        <w:spacing w:after="240" w:line="240" w:lineRule="atLeast"/>
        <w:jc w:val="both"/>
        <w:rPr>
          <w:rFonts w:ascii="Arial" w:hAnsi="Arial" w:cs="Arial"/>
          <w:b/>
          <w:bCs/>
        </w:rPr>
      </w:pPr>
      <w:r w:rsidRPr="00151959">
        <w:rPr>
          <w:rFonts w:ascii="Arial" w:hAnsi="Arial" w:cs="Arial"/>
          <w:b/>
          <w:bCs/>
        </w:rPr>
        <w:t xml:space="preserve">PARÁGRAFO 1°. </w:t>
      </w:r>
      <w:r w:rsidRPr="00151959">
        <w:rPr>
          <w:rFonts w:ascii="Arial" w:hAnsi="Arial" w:cs="Arial"/>
        </w:rPr>
        <w:t xml:space="preserve">Las estrategias de apoyo podrán ser financiadas o cofinanciadas con recursos propios, donaciones de personas naturales o jurídicas de naturaleza privada, y recursos de cooperación. </w:t>
      </w:r>
    </w:p>
    <w:p w:rsidR="00A87926" w:rsidRDefault="00A87926" w:rsidP="00A87926">
      <w:pPr>
        <w:spacing w:after="240" w:line="240" w:lineRule="atLeast"/>
        <w:jc w:val="both"/>
        <w:rPr>
          <w:rFonts w:ascii="Arial" w:hAnsi="Arial" w:cs="Arial"/>
        </w:rPr>
      </w:pPr>
      <w:r w:rsidRPr="00151959">
        <w:rPr>
          <w:rFonts w:ascii="Arial" w:hAnsi="Arial" w:cs="Arial"/>
          <w:b/>
          <w:bCs/>
        </w:rPr>
        <w:t xml:space="preserve">PARÁGRAFO 2°. </w:t>
      </w:r>
      <w:r w:rsidRPr="00151959">
        <w:rPr>
          <w:rFonts w:ascii="Arial" w:hAnsi="Arial" w:cs="Arial"/>
        </w:rPr>
        <w:t xml:space="preserve">El Departamento Nacional de Planeación, podrá ajustar o formular los programas y proyectos de inversión que presenten y ejecuten las entidades territoriales para fortalecer y apoyar las actividades realizadas por las personas cuidadoras de animales. </w:t>
      </w:r>
    </w:p>
    <w:p w:rsidR="00A87926" w:rsidRPr="00151959" w:rsidRDefault="00A87926" w:rsidP="00A87926">
      <w:pPr>
        <w:spacing w:after="240" w:line="240" w:lineRule="atLeast"/>
        <w:jc w:val="both"/>
        <w:rPr>
          <w:rFonts w:ascii="Arial" w:hAnsi="Arial" w:cs="Arial"/>
          <w:b/>
          <w:bCs/>
        </w:rPr>
      </w:pPr>
      <w:r w:rsidRPr="00151959">
        <w:rPr>
          <w:rFonts w:ascii="Arial" w:hAnsi="Arial" w:cs="Arial"/>
          <w:b/>
          <w:bCs/>
        </w:rPr>
        <w:t xml:space="preserve">PARÁGRAFO 3°. </w:t>
      </w:r>
      <w:r w:rsidRPr="00151959">
        <w:rPr>
          <w:rFonts w:ascii="Arial" w:hAnsi="Arial" w:cs="Arial"/>
        </w:rPr>
        <w:t>Las áreas y regiones metropolitanas podrán disponer recursos, concurrir y completar la financiación necesaria para ejecutar las estrategias de apoyo de las que habla la presente Ley.</w:t>
      </w:r>
      <w:r w:rsidRPr="00151959">
        <w:rPr>
          <w:rFonts w:ascii="Arial" w:hAnsi="Arial" w:cs="Arial"/>
          <w:b/>
          <w:bCs/>
        </w:rPr>
        <w:t xml:space="preserve"> </w:t>
      </w:r>
    </w:p>
    <w:p w:rsidR="00A87926" w:rsidRDefault="00A87926" w:rsidP="00A87926">
      <w:pPr>
        <w:tabs>
          <w:tab w:val="left" w:pos="3686"/>
        </w:tabs>
        <w:spacing w:after="240" w:line="240" w:lineRule="atLeast"/>
        <w:jc w:val="both"/>
        <w:rPr>
          <w:rFonts w:ascii="Arial" w:hAnsi="Arial" w:cs="Arial"/>
        </w:rPr>
      </w:pPr>
      <w:r w:rsidRPr="00151959">
        <w:rPr>
          <w:rFonts w:ascii="Arial" w:hAnsi="Arial" w:cs="Arial"/>
          <w:b/>
          <w:bCs/>
        </w:rPr>
        <w:t xml:space="preserve">PARÁGRAFO 4°. </w:t>
      </w:r>
      <w:r w:rsidRPr="00151959">
        <w:rPr>
          <w:rFonts w:ascii="Arial" w:hAnsi="Arial" w:cs="Arial"/>
        </w:rPr>
        <w:t>El Gobierno nacional, a través de las entidades con competencia en protección y bienestar animal, podrá incluir en su presupuesto, la destinación de recursos para materializar las estrategias y líneas de apoyo establecidas en la presente Ley.</w:t>
      </w:r>
    </w:p>
    <w:p w:rsidR="00A87926" w:rsidRPr="00151959" w:rsidRDefault="00A87926" w:rsidP="00A87926">
      <w:pPr>
        <w:spacing w:after="240" w:line="240" w:lineRule="atLeast"/>
        <w:jc w:val="both"/>
        <w:rPr>
          <w:rFonts w:ascii="Arial" w:hAnsi="Arial" w:cs="Arial"/>
        </w:rPr>
      </w:pPr>
      <w:r w:rsidRPr="00151959">
        <w:rPr>
          <w:rFonts w:ascii="Arial" w:hAnsi="Arial" w:cs="Arial"/>
          <w:b/>
          <w:bCs/>
        </w:rPr>
        <w:lastRenderedPageBreak/>
        <w:t>ARTÍCULO 7º.</w:t>
      </w:r>
      <w:r w:rsidRPr="00151959">
        <w:rPr>
          <w:rFonts w:ascii="Arial" w:hAnsi="Arial" w:cs="Arial"/>
        </w:rPr>
        <w:t xml:space="preserve"> Modifíquese el parágrafo del artículo 180° de la Ley 1801 de 2016, el cual quedará así: </w:t>
      </w:r>
    </w:p>
    <w:p w:rsidR="00A87926" w:rsidRPr="00151959" w:rsidRDefault="00A87926" w:rsidP="00A87926">
      <w:pPr>
        <w:spacing w:after="240" w:line="240" w:lineRule="atLeast"/>
        <w:jc w:val="both"/>
        <w:rPr>
          <w:rFonts w:ascii="Arial" w:hAnsi="Arial" w:cs="Arial"/>
        </w:rPr>
      </w:pPr>
      <w:r w:rsidRPr="00151959">
        <w:rPr>
          <w:rFonts w:ascii="Arial" w:hAnsi="Arial" w:cs="Arial"/>
          <w:b/>
          <w:bCs/>
        </w:rPr>
        <w:t>PARÁGRAFO.</w:t>
      </w:r>
      <w:r w:rsidRPr="00151959">
        <w:rPr>
          <w:rFonts w:ascii="Arial" w:hAnsi="Arial" w:cs="Arial"/>
        </w:rPr>
        <w:t xml:space="preserve"> Las multas serán consignadas en la cuenta que para el efecto dispongan las administraciones distritales y municipales, y se destinarán a proyectos pedagógicos y de prevención en materia de seguridad, así como al cumplimiento de aquellas medidas correctivas impuestas por las autoridades de policía cuando su materialización deba ser inmediata, sin perjuicio de las acciones que deban adelantarse contra el infractor, para el cobro de la misma. </w:t>
      </w:r>
    </w:p>
    <w:p w:rsidR="00A87926" w:rsidRPr="00151959" w:rsidRDefault="00A87926" w:rsidP="00A87926">
      <w:pPr>
        <w:spacing w:after="240" w:line="240" w:lineRule="atLeast"/>
        <w:jc w:val="both"/>
        <w:rPr>
          <w:rFonts w:ascii="Arial" w:hAnsi="Arial" w:cs="Arial"/>
        </w:rPr>
      </w:pPr>
      <w:r w:rsidRPr="00151959">
        <w:rPr>
          <w:rFonts w:ascii="Arial" w:hAnsi="Arial" w:cs="Arial"/>
        </w:rPr>
        <w:t>En todo caso, mínimo el sesenta por ciento (60%) del Fondo deberá ser destinado a la cultura ciudadana, pedagogía y prevención en materia de seguridad.</w:t>
      </w:r>
    </w:p>
    <w:p w:rsidR="00A87926" w:rsidRPr="00151959" w:rsidRDefault="00A87926" w:rsidP="00A87926">
      <w:pPr>
        <w:spacing w:after="240" w:line="240" w:lineRule="atLeast"/>
        <w:jc w:val="both"/>
        <w:rPr>
          <w:rFonts w:ascii="Arial" w:hAnsi="Arial" w:cs="Arial"/>
        </w:rPr>
      </w:pPr>
      <w:r w:rsidRPr="00151959">
        <w:rPr>
          <w:rFonts w:ascii="Arial" w:hAnsi="Arial" w:cs="Arial"/>
        </w:rPr>
        <w:t>Los dineros recaudados por conceptos de multas impuestas con ocasión de las medidas correctivas establecidas en el título XIII “DE LA RELACIÓN CON LOS ANIMALES” de la presente</w:t>
      </w:r>
      <w:r>
        <w:rPr>
          <w:rFonts w:ascii="Arial" w:hAnsi="Arial" w:cs="Arial"/>
        </w:rPr>
        <w:t xml:space="preserve"> Le</w:t>
      </w:r>
      <w:r w:rsidRPr="00151959">
        <w:rPr>
          <w:rFonts w:ascii="Arial" w:hAnsi="Arial" w:cs="Arial"/>
        </w:rPr>
        <w:t xml:space="preserve">y, por la respectiva entidad territorial, se destinarán, de manera exclusiva y respetando el porcentaje al que hace referencia el inciso anterior, a la atención directa de animales, preferencialmente para esterilizaciones y servicios veterinarios, así como al apoyo de personas cuidadoras de animales, hogares de paso y fundaciones de protección animal. </w:t>
      </w:r>
    </w:p>
    <w:p w:rsidR="00A87926" w:rsidRPr="00151959" w:rsidRDefault="00A87926" w:rsidP="00A87926">
      <w:pPr>
        <w:spacing w:after="240" w:line="240" w:lineRule="atLeast"/>
        <w:jc w:val="both"/>
        <w:rPr>
          <w:rFonts w:ascii="Arial" w:hAnsi="Arial" w:cs="Arial"/>
        </w:rPr>
      </w:pPr>
      <w:r w:rsidRPr="00151959">
        <w:rPr>
          <w:rFonts w:ascii="Arial" w:hAnsi="Arial" w:cs="Arial"/>
        </w:rPr>
        <w:t xml:space="preserve">Cuando los Uniformados de la Policía Nacional tengan conocimiento de la ocurrencia de un comportamiento, que admita la imposición de multa general, impondrán orden de comparendo al infractor, evidenciando el hecho. </w:t>
      </w:r>
    </w:p>
    <w:p w:rsidR="00A87926" w:rsidRPr="00151959" w:rsidRDefault="00A87926" w:rsidP="00A87926">
      <w:pPr>
        <w:spacing w:after="240" w:line="240" w:lineRule="atLeast"/>
        <w:jc w:val="both"/>
        <w:rPr>
          <w:rFonts w:ascii="Arial" w:hAnsi="Arial" w:cs="Arial"/>
        </w:rPr>
      </w:pPr>
      <w:r w:rsidRPr="00151959">
        <w:rPr>
          <w:rFonts w:ascii="Arial" w:hAnsi="Arial" w:cs="Arial"/>
        </w:rPr>
        <w:t xml:space="preserve">Es deber de toda persona natural o jurídica, sin perjuicio de su condición económica y social, pagar las multas, salvo que cumpla la medida a través de la participación en programa comunitario o actividad pedagógica de convivencia, de ser aplicable. A la persona que pague la multa durante los cinco (5) días hábiles siguientes a la expedición del comparendo, se le disminuirá el valor de la multa en un cincuenta (50%) por ciento, lo cual constituye un descuento por pronto pago. </w:t>
      </w:r>
    </w:p>
    <w:p w:rsidR="00A87926" w:rsidRPr="00151959" w:rsidRDefault="00A87926" w:rsidP="00A87926">
      <w:pPr>
        <w:spacing w:after="240" w:line="240" w:lineRule="atLeast"/>
        <w:jc w:val="both"/>
        <w:rPr>
          <w:rFonts w:ascii="Arial" w:hAnsi="Arial" w:cs="Arial"/>
        </w:rPr>
      </w:pPr>
      <w:r w:rsidRPr="00151959">
        <w:rPr>
          <w:rFonts w:ascii="Arial" w:hAnsi="Arial" w:cs="Arial"/>
        </w:rPr>
        <w:t>A cambio del pago de la Multa General tipos 1 y 2 la persona podrá, dentro de un plazo máximo de cinco (5) días hábiles siguientes a la expedición del comparendo, solicitar a la autoridad de policía que se conmute la multa por la participación en programa comunitario o actividad pedagógica de convivencia.</w:t>
      </w:r>
    </w:p>
    <w:p w:rsidR="00A87926" w:rsidRPr="00151959" w:rsidRDefault="00A87926" w:rsidP="00A87926">
      <w:pPr>
        <w:spacing w:after="240" w:line="240" w:lineRule="atLeast"/>
        <w:jc w:val="both"/>
        <w:rPr>
          <w:rFonts w:ascii="Arial" w:hAnsi="Arial" w:cs="Arial"/>
        </w:rPr>
      </w:pPr>
      <w:r w:rsidRPr="00151959">
        <w:rPr>
          <w:rFonts w:ascii="Arial" w:hAnsi="Arial" w:cs="Arial"/>
        </w:rPr>
        <w:t xml:space="preserve">Si la persona no está de acuerdo con la aplicación de la multa señalada en la orden de comparendo o con el cumplimiento de la medida de participación en programa comunitario o actividad pedagógica de convivencia, cuando este aplique, podrá presentarse dentro de los tres (3) días hábiles siguientes ante la autoridad competente, para objetar la medida mediante el procedimiento establecido en este Código. </w:t>
      </w:r>
    </w:p>
    <w:p w:rsidR="00A87926" w:rsidRDefault="00A87926" w:rsidP="00A87926">
      <w:pPr>
        <w:tabs>
          <w:tab w:val="left" w:pos="3686"/>
        </w:tabs>
        <w:spacing w:after="240" w:line="240" w:lineRule="atLeast"/>
        <w:jc w:val="both"/>
        <w:rPr>
          <w:rFonts w:ascii="Arial" w:hAnsi="Arial" w:cs="Arial"/>
        </w:rPr>
      </w:pPr>
      <w:r w:rsidRPr="00151959">
        <w:rPr>
          <w:rFonts w:ascii="Arial" w:hAnsi="Arial" w:cs="Arial"/>
        </w:rPr>
        <w:t>La administración distrital o municipal podrá reglamentar la imposición de la medida correctiva de participación en programa comunitario o actividad pedagógica de convivencia para los comportamientos contrarios a la convivencia que admitan Multa tipos 1 y 2, en reemplazo de la multa.</w:t>
      </w:r>
    </w:p>
    <w:p w:rsidR="00A87926" w:rsidRPr="00151959" w:rsidRDefault="00A87926" w:rsidP="00A87926">
      <w:pPr>
        <w:tabs>
          <w:tab w:val="left" w:pos="3686"/>
        </w:tabs>
        <w:spacing w:after="240" w:line="240" w:lineRule="atLeast"/>
        <w:jc w:val="both"/>
        <w:rPr>
          <w:rFonts w:ascii="Arial" w:hAnsi="Arial" w:cs="Arial"/>
        </w:rPr>
      </w:pPr>
      <w:r w:rsidRPr="00151959">
        <w:rPr>
          <w:rFonts w:ascii="Arial" w:hAnsi="Arial" w:cs="Arial"/>
          <w:b/>
          <w:bCs/>
        </w:rPr>
        <w:t>ARTÍCULO 8°. APOYO INSTITUCIONAL A LAS PERSONAS CUIDADORAS.</w:t>
      </w:r>
      <w:r w:rsidRPr="00151959">
        <w:rPr>
          <w:rFonts w:ascii="Arial" w:hAnsi="Arial" w:cs="Arial"/>
        </w:rPr>
        <w:t xml:space="preserve"> Con el fin de apoyar la labor de las personas cuidadoras de animales domésticos rescatados registradas en el RUPCA, y de mitigar los fenómenos de maltrato y abandono que les generen mayores cargas: </w:t>
      </w:r>
    </w:p>
    <w:p w:rsidR="00A87926" w:rsidRPr="00151959" w:rsidRDefault="00A87926" w:rsidP="00A87926">
      <w:pPr>
        <w:pStyle w:val="Prrafodelista"/>
        <w:widowControl w:val="0"/>
        <w:numPr>
          <w:ilvl w:val="0"/>
          <w:numId w:val="27"/>
        </w:numPr>
        <w:autoSpaceDE w:val="0"/>
        <w:autoSpaceDN w:val="0"/>
        <w:spacing w:after="240" w:line="240" w:lineRule="atLeast"/>
        <w:contextualSpacing w:val="0"/>
        <w:jc w:val="both"/>
        <w:rPr>
          <w:rFonts w:ascii="Arial" w:hAnsi="Arial" w:cs="Arial"/>
        </w:rPr>
      </w:pPr>
      <w:r w:rsidRPr="00151959">
        <w:rPr>
          <w:rFonts w:ascii="Arial" w:hAnsi="Arial" w:cs="Arial"/>
        </w:rPr>
        <w:t xml:space="preserve">Las alcaldías municipales o distritales, la Policía Nacional y las inspecciones de policía y demás entidades con competencia en la protección y el bienestar animal, deberán </w:t>
      </w:r>
      <w:r w:rsidRPr="00151959">
        <w:rPr>
          <w:rFonts w:ascii="Arial" w:hAnsi="Arial" w:cs="Arial"/>
        </w:rPr>
        <w:lastRenderedPageBreak/>
        <w:t xml:space="preserve">coordinarse para atender, de manera expedita y eficiente, los casos en los que algún animal requiera ser rescatado o socorrido de forma inmediata. Las entidades de orden departamental y nacional apoyarán de manera subsidiaria. </w:t>
      </w:r>
    </w:p>
    <w:p w:rsidR="00A87926" w:rsidRPr="00151959" w:rsidRDefault="00A87926" w:rsidP="00A87926">
      <w:pPr>
        <w:pStyle w:val="Prrafodelista"/>
        <w:widowControl w:val="0"/>
        <w:numPr>
          <w:ilvl w:val="0"/>
          <w:numId w:val="27"/>
        </w:numPr>
        <w:autoSpaceDE w:val="0"/>
        <w:autoSpaceDN w:val="0"/>
        <w:spacing w:after="240" w:line="240" w:lineRule="atLeast"/>
        <w:contextualSpacing w:val="0"/>
        <w:jc w:val="both"/>
        <w:rPr>
          <w:rFonts w:ascii="Arial" w:hAnsi="Arial" w:cs="Arial"/>
        </w:rPr>
      </w:pPr>
      <w:r w:rsidRPr="00151959">
        <w:rPr>
          <w:rFonts w:ascii="Arial" w:hAnsi="Arial" w:cs="Arial"/>
        </w:rPr>
        <w:t xml:space="preserve">Los departamentos apoyarán a los municipios y distritos en la ejecución y logística de las jornadas de esterilización y brigadas médicas para animales, priorizando a los animales sin hogar, las colonias felinas, y la intervención en puntos críticos identificados por las personas cuidadoras. </w:t>
      </w:r>
    </w:p>
    <w:p w:rsidR="00A87926" w:rsidRPr="00151959" w:rsidRDefault="00A87926" w:rsidP="00A87926">
      <w:pPr>
        <w:pStyle w:val="Prrafodelista"/>
        <w:widowControl w:val="0"/>
        <w:numPr>
          <w:ilvl w:val="0"/>
          <w:numId w:val="27"/>
        </w:numPr>
        <w:autoSpaceDE w:val="0"/>
        <w:autoSpaceDN w:val="0"/>
        <w:spacing w:after="240" w:line="240" w:lineRule="atLeast"/>
        <w:contextualSpacing w:val="0"/>
        <w:jc w:val="both"/>
        <w:rPr>
          <w:rFonts w:ascii="Arial" w:hAnsi="Arial" w:cs="Arial"/>
        </w:rPr>
      </w:pPr>
      <w:r w:rsidRPr="00151959">
        <w:rPr>
          <w:rFonts w:ascii="Arial" w:hAnsi="Arial" w:cs="Arial"/>
        </w:rPr>
        <w:t xml:space="preserve">Las entidades que conforman el Sistema Nacional de Protección y Bienestar Animal -SINAPYBA-, bajo la coordinación del Ministerio de Ambiente y Desarrollo Sostenible, deberán implementar un registro nacional de identificación y registro, gratuito y voluntario, de animales domésticos de compañía, a través de una plataforma definida por el mismo SINAPYBA. </w:t>
      </w:r>
    </w:p>
    <w:p w:rsidR="00A87926" w:rsidRPr="00151959" w:rsidRDefault="00A87926" w:rsidP="00A87926">
      <w:pPr>
        <w:pStyle w:val="Prrafodelista"/>
        <w:widowControl w:val="0"/>
        <w:numPr>
          <w:ilvl w:val="0"/>
          <w:numId w:val="27"/>
        </w:numPr>
        <w:autoSpaceDE w:val="0"/>
        <w:autoSpaceDN w:val="0"/>
        <w:spacing w:after="240" w:line="240" w:lineRule="atLeast"/>
        <w:contextualSpacing w:val="0"/>
        <w:jc w:val="both"/>
        <w:rPr>
          <w:rFonts w:ascii="Arial" w:hAnsi="Arial" w:cs="Arial"/>
        </w:rPr>
      </w:pPr>
      <w:r w:rsidRPr="00151959">
        <w:rPr>
          <w:rFonts w:ascii="Arial" w:hAnsi="Arial" w:cs="Arial"/>
        </w:rPr>
        <w:t>El Ministerio de Ambiente y Desarrollo Sostenible coordinará con la Unidad Nacional para la Gestión de Riesgos de Desastres, la inclusión de los animales domésticos en los planes de atención y prevención de emergencias y desastres.</w:t>
      </w:r>
    </w:p>
    <w:p w:rsidR="00A87926" w:rsidRPr="00151959" w:rsidRDefault="00A87926" w:rsidP="00A87926">
      <w:pPr>
        <w:pStyle w:val="Prrafodelista"/>
        <w:widowControl w:val="0"/>
        <w:numPr>
          <w:ilvl w:val="0"/>
          <w:numId w:val="27"/>
        </w:numPr>
        <w:tabs>
          <w:tab w:val="left" w:pos="3686"/>
        </w:tabs>
        <w:autoSpaceDE w:val="0"/>
        <w:autoSpaceDN w:val="0"/>
        <w:spacing w:after="240" w:line="240" w:lineRule="atLeast"/>
        <w:contextualSpacing w:val="0"/>
        <w:jc w:val="both"/>
        <w:rPr>
          <w:rFonts w:ascii="Arial" w:hAnsi="Arial" w:cs="Arial"/>
          <w:sz w:val="72"/>
          <w:szCs w:val="72"/>
        </w:rPr>
      </w:pPr>
      <w:r w:rsidRPr="00151959">
        <w:rPr>
          <w:rFonts w:ascii="Arial" w:hAnsi="Arial" w:cs="Arial"/>
        </w:rPr>
        <w:t>Los departamentos dispondrán de un banco de alimentos y medicamentos veterinarios o centro de acopio en el cual se podrán recibir, almacenar y gestionar donaciones de alimentos y medicamentos para la salud de los animales a cargo de las personas cuidadoras registradas en el RUPCA. Las gobernaciones coordinarán con las alcaldías municipales la entrega de los insumos.</w:t>
      </w:r>
    </w:p>
    <w:p w:rsidR="00A87926" w:rsidRPr="00151959" w:rsidRDefault="00A87926" w:rsidP="00A87926">
      <w:pPr>
        <w:spacing w:after="240" w:line="240" w:lineRule="atLeast"/>
        <w:jc w:val="both"/>
        <w:rPr>
          <w:rFonts w:ascii="Arial" w:hAnsi="Arial" w:cs="Arial"/>
        </w:rPr>
      </w:pPr>
      <w:r w:rsidRPr="00151959">
        <w:rPr>
          <w:rFonts w:ascii="Arial" w:hAnsi="Arial" w:cs="Arial"/>
          <w:b/>
          <w:bCs/>
        </w:rPr>
        <w:t xml:space="preserve">ARTÍCULO 9°. </w:t>
      </w:r>
      <w:r w:rsidRPr="00151959">
        <w:rPr>
          <w:rFonts w:ascii="Arial" w:hAnsi="Arial" w:cs="Arial"/>
        </w:rPr>
        <w:t xml:space="preserve">Adiciónese un numeral al artículo 3° de la Ley 1413 de 2010, el cual quedará así: </w:t>
      </w:r>
    </w:p>
    <w:p w:rsidR="00A87926" w:rsidRDefault="00A87926" w:rsidP="00A87926">
      <w:pPr>
        <w:tabs>
          <w:tab w:val="left" w:pos="3686"/>
        </w:tabs>
        <w:spacing w:after="240" w:line="240" w:lineRule="atLeast"/>
        <w:jc w:val="both"/>
        <w:rPr>
          <w:rFonts w:ascii="Arial" w:hAnsi="Arial" w:cs="Arial"/>
        </w:rPr>
      </w:pPr>
      <w:r w:rsidRPr="00151959">
        <w:rPr>
          <w:rFonts w:ascii="Arial" w:hAnsi="Arial" w:cs="Arial"/>
          <w:b/>
          <w:bCs/>
        </w:rPr>
        <w:t>ARTÍCULO 3o. CLASIFICACIÓN DE ACTIVIDADES.</w:t>
      </w:r>
      <w:r w:rsidRPr="00151959">
        <w:rPr>
          <w:rFonts w:ascii="Arial" w:hAnsi="Arial" w:cs="Arial"/>
        </w:rPr>
        <w:t xml:space="preserve"> Se consideran Actividades de Trabajo de Hogar y de Cuidado No Remunerado, entre otras, las siguientes (...) 10. El cuidado de animales domésticos rescatados que realizan personas naturales”.</w:t>
      </w:r>
    </w:p>
    <w:p w:rsidR="00A87926" w:rsidRDefault="00A87926" w:rsidP="00A87926">
      <w:pPr>
        <w:spacing w:after="240" w:line="240" w:lineRule="atLeast"/>
        <w:jc w:val="both"/>
        <w:rPr>
          <w:rFonts w:ascii="Arial" w:hAnsi="Arial" w:cs="Arial"/>
        </w:rPr>
      </w:pPr>
      <w:r w:rsidRPr="00151959">
        <w:rPr>
          <w:rFonts w:ascii="Arial" w:hAnsi="Arial" w:cs="Arial"/>
          <w:b/>
          <w:bCs/>
        </w:rPr>
        <w:t>ARTÍCULO 10°.</w:t>
      </w:r>
      <w:r w:rsidRPr="00151959">
        <w:rPr>
          <w:rFonts w:ascii="Arial" w:hAnsi="Arial" w:cs="Arial"/>
        </w:rPr>
        <w:t xml:space="preserve"> El Departamento Administrativo Nacional de Estadísticas - DANE- incluirá la actividad de rescate y cuidado de animales domésticos, definida por esta ley, dentro de la Cuenta Satélite de Economía del Cuidado (CSEC), la Encuesta Nacional de uso del tiempo (ENUT) y demás operaciones estadísticas oficiales del país para la medición del trabajo no remunerado.</w:t>
      </w:r>
    </w:p>
    <w:p w:rsidR="00A87926" w:rsidRPr="00223BE5" w:rsidRDefault="00A87926" w:rsidP="00A87926">
      <w:pPr>
        <w:spacing w:after="240" w:line="240" w:lineRule="atLeast"/>
        <w:jc w:val="both"/>
        <w:rPr>
          <w:rFonts w:ascii="Arial" w:hAnsi="Arial" w:cs="Arial"/>
          <w:b/>
          <w:bCs/>
        </w:rPr>
      </w:pPr>
      <w:r w:rsidRPr="00223BE5">
        <w:rPr>
          <w:rFonts w:ascii="Arial" w:hAnsi="Arial" w:cs="Arial"/>
          <w:b/>
          <w:bCs/>
        </w:rPr>
        <w:t xml:space="preserve">ARTÍCULO 11º. VIGENCIA. </w:t>
      </w:r>
      <w:r w:rsidRPr="00223BE5">
        <w:rPr>
          <w:rFonts w:ascii="Arial" w:hAnsi="Arial" w:cs="Arial"/>
        </w:rPr>
        <w:t>La presente Ley rige a partir de su promulgación y deroga todas las disposiciones que le sean contrarias.</w:t>
      </w:r>
    </w:p>
    <w:p w:rsidR="00837160" w:rsidRPr="00552AD0" w:rsidRDefault="00837160" w:rsidP="00552AD0">
      <w:pPr>
        <w:spacing w:before="240" w:after="240" w:line="240" w:lineRule="atLeast"/>
        <w:jc w:val="both"/>
        <w:rPr>
          <w:rFonts w:ascii="Arial" w:eastAsia="Arial" w:hAnsi="Arial" w:cs="Arial"/>
          <w:lang w:val="es-ES"/>
        </w:rPr>
      </w:pPr>
    </w:p>
    <w:p w:rsidR="001B1C28" w:rsidRPr="000E7FF0" w:rsidRDefault="001B1C28" w:rsidP="001B1C28">
      <w:pPr>
        <w:pStyle w:val="Sinespaciado"/>
        <w:rPr>
          <w:rFonts w:eastAsia="Arial Narrow" w:cs="Arial Narrow"/>
          <w:color w:val="000000"/>
        </w:rPr>
      </w:pPr>
      <w:r w:rsidRPr="000E7FF0">
        <w:rPr>
          <w:rFonts w:eastAsia="Arial Narrow" w:cs="Arial Narrow"/>
          <w:color w:val="000000"/>
        </w:rPr>
        <w:t> </w:t>
      </w:r>
    </w:p>
    <w:p w:rsidR="006E594C" w:rsidRDefault="006E594C" w:rsidP="00D410FE">
      <w:pPr>
        <w:pStyle w:val="Sinespaciado"/>
        <w:spacing w:line="240" w:lineRule="atLeast"/>
        <w:rPr>
          <w:rFonts w:cs="Arial"/>
          <w:b/>
        </w:rPr>
      </w:pPr>
    </w:p>
    <w:p w:rsidR="00A87926" w:rsidRDefault="00A87926" w:rsidP="00552AD0">
      <w:pPr>
        <w:pStyle w:val="Sinespaciado"/>
        <w:spacing w:line="240" w:lineRule="atLeast"/>
        <w:jc w:val="center"/>
        <w:rPr>
          <w:rFonts w:eastAsia="Arial" w:cs="Arial"/>
          <w:b/>
          <w:color w:val="000000"/>
        </w:rPr>
      </w:pPr>
    </w:p>
    <w:p w:rsidR="00A87926" w:rsidRDefault="00A87926" w:rsidP="00552AD0">
      <w:pPr>
        <w:pStyle w:val="Sinespaciado"/>
        <w:spacing w:line="240" w:lineRule="atLeast"/>
        <w:jc w:val="center"/>
        <w:rPr>
          <w:rFonts w:eastAsia="Arial" w:cs="Arial"/>
          <w:b/>
          <w:color w:val="000000"/>
        </w:rPr>
      </w:pPr>
    </w:p>
    <w:p w:rsidR="00900D93" w:rsidRPr="00330383" w:rsidRDefault="00A87926" w:rsidP="00552AD0">
      <w:pPr>
        <w:pStyle w:val="Sinespaciado"/>
        <w:spacing w:line="240" w:lineRule="atLeast"/>
        <w:jc w:val="center"/>
        <w:rPr>
          <w:rFonts w:cs="Arial"/>
          <w:b/>
        </w:rPr>
      </w:pPr>
      <w:r>
        <w:rPr>
          <w:rFonts w:eastAsia="Arial" w:cs="Arial"/>
          <w:b/>
          <w:color w:val="000000"/>
        </w:rPr>
        <w:t>MARTHA LISBETH ALFONSO JURADO</w:t>
      </w:r>
      <w:r w:rsidR="00552AD0">
        <w:rPr>
          <w:rFonts w:eastAsia="Arial" w:cs="Arial"/>
          <w:b/>
          <w:color w:val="000000"/>
        </w:rPr>
        <w:tab/>
      </w:r>
      <w:r w:rsidR="00BA6354">
        <w:rPr>
          <w:rFonts w:cs="Arial"/>
          <w:b/>
        </w:rPr>
        <w:tab/>
      </w:r>
      <w:r w:rsidR="00552AD0">
        <w:rPr>
          <w:rFonts w:cs="Arial"/>
          <w:b/>
        </w:rPr>
        <w:t>JUAN CAMILO LONDOÑO BARRERA</w:t>
      </w:r>
    </w:p>
    <w:p w:rsidR="00DC1FF5" w:rsidRPr="00A87926" w:rsidRDefault="00552AD0" w:rsidP="00A87926">
      <w:pPr>
        <w:pStyle w:val="Sinespaciado"/>
        <w:spacing w:line="240" w:lineRule="atLeast"/>
        <w:ind w:firstLine="720"/>
        <w:rPr>
          <w:rFonts w:cs="Arial"/>
        </w:rPr>
      </w:pPr>
      <w:r>
        <w:rPr>
          <w:rFonts w:cs="Arial"/>
        </w:rPr>
        <w:t xml:space="preserve">   </w:t>
      </w:r>
      <w:r w:rsidR="001B1C28">
        <w:rPr>
          <w:rFonts w:cs="Arial"/>
        </w:rPr>
        <w:t>Coordinador</w:t>
      </w:r>
      <w:r w:rsidR="00DC1FF5">
        <w:rPr>
          <w:rFonts w:cs="Arial"/>
        </w:rPr>
        <w:t xml:space="preserve"> </w:t>
      </w:r>
      <w:r w:rsidR="000F3249" w:rsidRPr="00330383">
        <w:rPr>
          <w:rFonts w:cs="Arial"/>
        </w:rPr>
        <w:t>Ponente</w:t>
      </w:r>
      <w:bookmarkStart w:id="1" w:name="_heading=h.gjdgxs" w:colFirst="0" w:colLast="0"/>
      <w:bookmarkEnd w:id="1"/>
      <w:r w:rsidR="00DC1FF5">
        <w:rPr>
          <w:rFonts w:cs="Arial"/>
        </w:rPr>
        <w:tab/>
      </w:r>
      <w:r w:rsidR="00DC1FF5">
        <w:rPr>
          <w:rFonts w:cs="Arial"/>
        </w:rPr>
        <w:tab/>
      </w:r>
      <w:r w:rsidR="00DC1FF5">
        <w:rPr>
          <w:rFonts w:cs="Arial"/>
        </w:rPr>
        <w:tab/>
      </w:r>
      <w:r w:rsidR="00DC1FF5">
        <w:rPr>
          <w:rFonts w:cs="Arial"/>
        </w:rPr>
        <w:tab/>
      </w:r>
      <w:r w:rsidR="009E3F42">
        <w:rPr>
          <w:rFonts w:cs="Arial"/>
        </w:rPr>
        <w:tab/>
      </w:r>
      <w:r w:rsidR="00DC1FF5">
        <w:rPr>
          <w:rFonts w:cs="Arial"/>
        </w:rPr>
        <w:t>Ponente</w:t>
      </w:r>
    </w:p>
    <w:sectPr w:rsidR="00DC1FF5" w:rsidRPr="00A87926" w:rsidSect="00A87926">
      <w:headerReference w:type="default" r:id="rId9"/>
      <w:footerReference w:type="default" r:id="rId10"/>
      <w:type w:val="continuous"/>
      <w:pgSz w:w="12240" w:h="15840" w:code="1"/>
      <w:pgMar w:top="1588" w:right="1191" w:bottom="567" w:left="1588"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AFD" w:rsidRDefault="00B00AFD">
      <w:pPr>
        <w:spacing w:after="0" w:line="240" w:lineRule="auto"/>
      </w:pPr>
      <w:r>
        <w:separator/>
      </w:r>
    </w:p>
  </w:endnote>
  <w:endnote w:type="continuationSeparator" w:id="0">
    <w:p w:rsidR="00B00AFD" w:rsidRDefault="00B00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0D" w:rsidRDefault="008D2E0D" w:rsidP="008D2E0D">
    <w:pPr>
      <w:pStyle w:val="Piedepgina"/>
      <w:jc w:val="center"/>
      <w:rPr>
        <w:b/>
      </w:rPr>
    </w:pPr>
    <w:r>
      <w:rPr>
        <w:b/>
      </w:rPr>
      <w:t>________________________________________________________________________</w:t>
    </w:r>
  </w:p>
  <w:p w:rsidR="008D2E0D" w:rsidRPr="00825466" w:rsidRDefault="008D2E0D" w:rsidP="008D2E0D">
    <w:pPr>
      <w:pStyle w:val="Piedepgina"/>
      <w:jc w:val="center"/>
      <w:rPr>
        <w:b/>
      </w:rPr>
    </w:pPr>
    <w:r w:rsidRPr="00825466">
      <w:rPr>
        <w:b/>
      </w:rPr>
      <w:t>Texto definitivo</w:t>
    </w:r>
    <w:r>
      <w:rPr>
        <w:b/>
      </w:rPr>
      <w:t xml:space="preserve"> aprobado en primer debate</w:t>
    </w:r>
    <w:r w:rsidRPr="00825466">
      <w:rPr>
        <w:b/>
      </w:rPr>
      <w:t xml:space="preserve"> </w:t>
    </w:r>
    <w:r>
      <w:rPr>
        <w:b/>
      </w:rPr>
      <w:t xml:space="preserve">del </w:t>
    </w:r>
    <w:r w:rsidRPr="00825466">
      <w:rPr>
        <w:b/>
      </w:rPr>
      <w:t xml:space="preserve">proyecto de ley </w:t>
    </w:r>
    <w:r w:rsidR="00A87926">
      <w:rPr>
        <w:b/>
      </w:rPr>
      <w:t xml:space="preserve">002 </w:t>
    </w:r>
    <w:r>
      <w:rPr>
        <w:b/>
      </w:rPr>
      <w:t>de</w:t>
    </w:r>
    <w:r w:rsidRPr="00825466">
      <w:rPr>
        <w:b/>
      </w:rPr>
      <w:t xml:space="preserve"> 202</w:t>
    </w:r>
    <w:r>
      <w:rPr>
        <w:b/>
      </w:rPr>
      <w:t>4 Cámara</w:t>
    </w:r>
  </w:p>
  <w:p w:rsidR="00900D93" w:rsidRDefault="00900D93" w:rsidP="008D2E0D">
    <w:pPr>
      <w:pBdr>
        <w:top w:val="nil"/>
        <w:left w:val="nil"/>
        <w:bottom w:val="nil"/>
        <w:right w:val="nil"/>
        <w:between w:val="nil"/>
      </w:pBdr>
      <w:tabs>
        <w:tab w:val="center" w:pos="4419"/>
        <w:tab w:val="right" w:pos="8838"/>
      </w:tabs>
      <w:spacing w:after="0" w:line="240" w:lineRule="auto"/>
      <w:jc w:val="center"/>
      <w:rPr>
        <w:color w:val="000000"/>
      </w:rPr>
    </w:pP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AFD" w:rsidRDefault="00B00AFD">
      <w:pPr>
        <w:spacing w:after="0" w:line="240" w:lineRule="auto"/>
      </w:pPr>
      <w:r>
        <w:separator/>
      </w:r>
    </w:p>
  </w:footnote>
  <w:footnote w:type="continuationSeparator" w:id="0">
    <w:p w:rsidR="00B00AFD" w:rsidRDefault="00B00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2B6B68"/>
    <w:multiLevelType w:val="hybridMultilevel"/>
    <w:tmpl w:val="88D828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DD6B05"/>
    <w:multiLevelType w:val="hybridMultilevel"/>
    <w:tmpl w:val="6A98C2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5C0DBE"/>
    <w:multiLevelType w:val="hybridMultilevel"/>
    <w:tmpl w:val="AEC2E45E"/>
    <w:lvl w:ilvl="0" w:tplc="239ED49A">
      <w:start w:val="1"/>
      <w:numFmt w:val="lowerLetter"/>
      <w:lvlText w:val="%1)"/>
      <w:lvlJc w:val="left"/>
      <w:pPr>
        <w:ind w:left="111" w:hanging="334"/>
      </w:pPr>
      <w:rPr>
        <w:rFonts w:ascii="Arial" w:eastAsia="Tahoma" w:hAnsi="Arial" w:cs="Arial" w:hint="default"/>
        <w:b/>
        <w:bCs/>
        <w:i w:val="0"/>
        <w:iCs w:val="0"/>
        <w:spacing w:val="-1"/>
        <w:w w:val="100"/>
        <w:sz w:val="22"/>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D763EF"/>
    <w:multiLevelType w:val="hybridMultilevel"/>
    <w:tmpl w:val="0C66FC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9604968"/>
    <w:multiLevelType w:val="hybridMultilevel"/>
    <w:tmpl w:val="72908DFA"/>
    <w:lvl w:ilvl="0" w:tplc="437A1E24">
      <w:start w:val="1"/>
      <w:numFmt w:val="upperLetter"/>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8348FF"/>
    <w:multiLevelType w:val="hybridMultilevel"/>
    <w:tmpl w:val="D9065F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65F47E1"/>
    <w:multiLevelType w:val="hybridMultilevel"/>
    <w:tmpl w:val="B18E3C40"/>
    <w:lvl w:ilvl="0" w:tplc="EA64889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A501457"/>
    <w:multiLevelType w:val="hybridMultilevel"/>
    <w:tmpl w:val="B75E10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2"/>
  </w:num>
  <w:num w:numId="3">
    <w:abstractNumId w:val="1"/>
  </w:num>
  <w:num w:numId="4">
    <w:abstractNumId w:val="21"/>
  </w:num>
  <w:num w:numId="5">
    <w:abstractNumId w:val="11"/>
  </w:num>
  <w:num w:numId="6">
    <w:abstractNumId w:val="14"/>
  </w:num>
  <w:num w:numId="7">
    <w:abstractNumId w:val="0"/>
  </w:num>
  <w:num w:numId="8">
    <w:abstractNumId w:val="10"/>
  </w:num>
  <w:num w:numId="9">
    <w:abstractNumId w:val="24"/>
  </w:num>
  <w:num w:numId="10">
    <w:abstractNumId w:val="16"/>
  </w:num>
  <w:num w:numId="11">
    <w:abstractNumId w:val="2"/>
  </w:num>
  <w:num w:numId="12">
    <w:abstractNumId w:val="26"/>
  </w:num>
  <w:num w:numId="13">
    <w:abstractNumId w:val="22"/>
  </w:num>
  <w:num w:numId="14">
    <w:abstractNumId w:val="23"/>
  </w:num>
  <w:num w:numId="15">
    <w:abstractNumId w:val="18"/>
  </w:num>
  <w:num w:numId="16">
    <w:abstractNumId w:val="9"/>
  </w:num>
  <w:num w:numId="17">
    <w:abstractNumId w:val="17"/>
  </w:num>
  <w:num w:numId="18">
    <w:abstractNumId w:val="5"/>
  </w:num>
  <w:num w:numId="19">
    <w:abstractNumId w:val="1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4"/>
  </w:num>
  <w:num w:numId="24">
    <w:abstractNumId w:val="3"/>
  </w:num>
  <w:num w:numId="25">
    <w:abstractNumId w:val="19"/>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218A0"/>
    <w:rsid w:val="00035A12"/>
    <w:rsid w:val="000F3249"/>
    <w:rsid w:val="000F3F41"/>
    <w:rsid w:val="00102AC9"/>
    <w:rsid w:val="00106067"/>
    <w:rsid w:val="001303C3"/>
    <w:rsid w:val="00141A7E"/>
    <w:rsid w:val="00145732"/>
    <w:rsid w:val="0014781D"/>
    <w:rsid w:val="001826C3"/>
    <w:rsid w:val="00193E1C"/>
    <w:rsid w:val="001B1C28"/>
    <w:rsid w:val="00245986"/>
    <w:rsid w:val="002A1BAF"/>
    <w:rsid w:val="00330383"/>
    <w:rsid w:val="00332B24"/>
    <w:rsid w:val="00375224"/>
    <w:rsid w:val="00397E11"/>
    <w:rsid w:val="003C5D20"/>
    <w:rsid w:val="003D08DE"/>
    <w:rsid w:val="00484475"/>
    <w:rsid w:val="004B0124"/>
    <w:rsid w:val="005004BD"/>
    <w:rsid w:val="00523CF6"/>
    <w:rsid w:val="00533F5F"/>
    <w:rsid w:val="00552AD0"/>
    <w:rsid w:val="006020FC"/>
    <w:rsid w:val="0066551C"/>
    <w:rsid w:val="00676A02"/>
    <w:rsid w:val="006A6E52"/>
    <w:rsid w:val="006E594C"/>
    <w:rsid w:val="00705939"/>
    <w:rsid w:val="00780935"/>
    <w:rsid w:val="007D2959"/>
    <w:rsid w:val="008210E3"/>
    <w:rsid w:val="00837160"/>
    <w:rsid w:val="008614A6"/>
    <w:rsid w:val="008C5481"/>
    <w:rsid w:val="008D2E0D"/>
    <w:rsid w:val="008D336A"/>
    <w:rsid w:val="008E2412"/>
    <w:rsid w:val="008E689B"/>
    <w:rsid w:val="00900D93"/>
    <w:rsid w:val="00980D46"/>
    <w:rsid w:val="00984A08"/>
    <w:rsid w:val="009A5477"/>
    <w:rsid w:val="009B5845"/>
    <w:rsid w:val="009E1B8B"/>
    <w:rsid w:val="009E3F42"/>
    <w:rsid w:val="00A05C2A"/>
    <w:rsid w:val="00A10DC4"/>
    <w:rsid w:val="00A27D65"/>
    <w:rsid w:val="00A87926"/>
    <w:rsid w:val="00AA5167"/>
    <w:rsid w:val="00AC09C4"/>
    <w:rsid w:val="00B00AFD"/>
    <w:rsid w:val="00B068E0"/>
    <w:rsid w:val="00B31264"/>
    <w:rsid w:val="00B4204B"/>
    <w:rsid w:val="00B47081"/>
    <w:rsid w:val="00B57363"/>
    <w:rsid w:val="00B64A8A"/>
    <w:rsid w:val="00BA6354"/>
    <w:rsid w:val="00BF5872"/>
    <w:rsid w:val="00BF5DE4"/>
    <w:rsid w:val="00C0783C"/>
    <w:rsid w:val="00C10A0F"/>
    <w:rsid w:val="00C136E7"/>
    <w:rsid w:val="00C24F1B"/>
    <w:rsid w:val="00CC78D3"/>
    <w:rsid w:val="00D16302"/>
    <w:rsid w:val="00D2044D"/>
    <w:rsid w:val="00D410FE"/>
    <w:rsid w:val="00DB0903"/>
    <w:rsid w:val="00DC1FF5"/>
    <w:rsid w:val="00E02D4A"/>
    <w:rsid w:val="00E2082D"/>
    <w:rsid w:val="00E27292"/>
    <w:rsid w:val="00EF5B1B"/>
    <w:rsid w:val="00F04E2C"/>
    <w:rsid w:val="00F210E8"/>
    <w:rsid w:val="00F42CA9"/>
    <w:rsid w:val="00F50D3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8BA4"/>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1"/>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5E2C86-7E02-4529-9A39-50E54ED3B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3104</Words>
  <Characters>17076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5</cp:revision>
  <cp:lastPrinted>2022-11-28T15:09:00Z</cp:lastPrinted>
  <dcterms:created xsi:type="dcterms:W3CDTF">2024-09-24T17:41:00Z</dcterms:created>
  <dcterms:modified xsi:type="dcterms:W3CDTF">2024-10-30T13:57:00Z</dcterms:modified>
</cp:coreProperties>
</file>